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5C" w:rsidRPr="00110964" w:rsidRDefault="000F5F5C" w:rsidP="000F5F5C">
      <w:pPr>
        <w:pStyle w:val="2"/>
        <w:spacing w:before="0" w:line="240" w:lineRule="auto"/>
        <w:ind w:firstLine="0"/>
        <w:jc w:val="center"/>
        <w:rPr>
          <w:b/>
          <w:lang w:val="uk-UA"/>
        </w:rPr>
      </w:pPr>
      <w:bookmarkStart w:id="0" w:name="_GoBack"/>
      <w:bookmarkEnd w:id="0"/>
      <w:r w:rsidRPr="00110964">
        <w:rPr>
          <w:b/>
          <w:lang w:val="uk-UA"/>
        </w:rPr>
        <w:t xml:space="preserve">Інформація </w:t>
      </w:r>
    </w:p>
    <w:p w:rsidR="000F5F5C" w:rsidRPr="00110964" w:rsidRDefault="000F5F5C" w:rsidP="000F5F5C">
      <w:pPr>
        <w:pStyle w:val="2"/>
        <w:spacing w:before="0" w:line="240" w:lineRule="auto"/>
        <w:ind w:firstLine="0"/>
        <w:jc w:val="center"/>
        <w:rPr>
          <w:b/>
          <w:lang w:val="uk-UA"/>
        </w:rPr>
      </w:pPr>
      <w:r w:rsidRPr="00110964">
        <w:rPr>
          <w:b/>
          <w:lang w:val="uk-UA"/>
        </w:rPr>
        <w:t>про наукову,</w:t>
      </w:r>
      <w:r>
        <w:rPr>
          <w:b/>
          <w:lang w:val="uk-UA"/>
        </w:rPr>
        <w:t xml:space="preserve"> науково-технічну, мистецьку </w:t>
      </w:r>
      <w:r w:rsidRPr="00110964">
        <w:rPr>
          <w:b/>
          <w:lang w:val="uk-UA"/>
        </w:rPr>
        <w:t xml:space="preserve">та інноваційну діяльність факультету </w:t>
      </w:r>
      <w:r w:rsidR="0035085A">
        <w:rPr>
          <w:b/>
          <w:lang w:val="uk-UA"/>
        </w:rPr>
        <w:t>культури і мистецтв</w:t>
      </w:r>
      <w:r w:rsidRPr="00110964">
        <w:rPr>
          <w:b/>
          <w:lang w:val="uk-UA"/>
        </w:rPr>
        <w:t xml:space="preserve"> у 201</w:t>
      </w:r>
      <w:r>
        <w:rPr>
          <w:b/>
          <w:lang w:val="uk-UA"/>
        </w:rPr>
        <w:t>7</w:t>
      </w:r>
      <w:r w:rsidRPr="00110964">
        <w:rPr>
          <w:b/>
          <w:lang w:val="uk-UA"/>
        </w:rPr>
        <w:t xml:space="preserve"> році</w:t>
      </w:r>
    </w:p>
    <w:p w:rsidR="000F5F5C" w:rsidRPr="00110964" w:rsidRDefault="000F5F5C" w:rsidP="0035085A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0F5F5C" w:rsidRPr="00110964" w:rsidRDefault="000F5F5C" w:rsidP="000F5F5C">
      <w:pPr>
        <w:pStyle w:val="2"/>
        <w:spacing w:before="0" w:after="120" w:line="240" w:lineRule="auto"/>
        <w:ind w:firstLine="0"/>
        <w:rPr>
          <w:i/>
          <w:sz w:val="24"/>
          <w:szCs w:val="24"/>
          <w:lang w:val="uk-UA"/>
        </w:rPr>
      </w:pPr>
      <w:r w:rsidRPr="00110964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1</w:t>
      </w:r>
      <w:r w:rsidRPr="00110964">
        <w:rPr>
          <w:b/>
          <w:sz w:val="24"/>
          <w:szCs w:val="24"/>
          <w:lang w:val="uk-UA"/>
        </w:rPr>
        <w:t>.</w:t>
      </w:r>
      <w:r w:rsidRPr="00110964">
        <w:rPr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Узагальнена інформація щодо наукової, науково-технічної та інноваційної діяльності </w:t>
      </w:r>
      <w:r>
        <w:rPr>
          <w:b/>
          <w:sz w:val="24"/>
          <w:szCs w:val="24"/>
          <w:lang w:val="uk-UA"/>
        </w:rPr>
        <w:t>факультету</w:t>
      </w:r>
      <w:r w:rsidRPr="00110964">
        <w:rPr>
          <w:b/>
          <w:sz w:val="24"/>
          <w:szCs w:val="24"/>
          <w:lang w:val="uk-UA"/>
        </w:rPr>
        <w:t xml:space="preserve"> або науково</w:t>
      </w:r>
      <w:r>
        <w:rPr>
          <w:b/>
          <w:sz w:val="24"/>
          <w:szCs w:val="24"/>
          <w:lang w:val="uk-UA"/>
        </w:rPr>
        <w:t>го</w:t>
      </w:r>
      <w:r w:rsidRPr="00110964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підрозділу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b/>
          <w:i/>
          <w:iCs/>
          <w:sz w:val="24"/>
          <w:szCs w:val="24"/>
          <w:lang w:val="uk-UA"/>
        </w:rPr>
        <w:t xml:space="preserve">(не більше </w:t>
      </w:r>
      <w:r>
        <w:rPr>
          <w:b/>
          <w:i/>
          <w:iCs/>
          <w:sz w:val="24"/>
          <w:szCs w:val="24"/>
          <w:lang w:val="uk-UA"/>
        </w:rPr>
        <w:t xml:space="preserve">1 </w:t>
      </w:r>
      <w:r w:rsidRPr="00110964">
        <w:rPr>
          <w:b/>
          <w:i/>
          <w:iCs/>
          <w:sz w:val="24"/>
          <w:szCs w:val="24"/>
          <w:lang w:val="uk-UA"/>
        </w:rPr>
        <w:t>сторін</w:t>
      </w:r>
      <w:r>
        <w:rPr>
          <w:b/>
          <w:i/>
          <w:iCs/>
          <w:sz w:val="24"/>
          <w:szCs w:val="24"/>
          <w:lang w:val="uk-UA"/>
        </w:rPr>
        <w:t>ки</w:t>
      </w:r>
      <w:r w:rsidRPr="00110964">
        <w:rPr>
          <w:b/>
          <w:i/>
          <w:iCs/>
          <w:sz w:val="24"/>
          <w:szCs w:val="24"/>
          <w:lang w:val="uk-UA"/>
        </w:rPr>
        <w:t>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 xml:space="preserve">(необхідно коротко відобразити найбільш актуальні події, найвагоміші результати, статистичні дані із діяльності </w:t>
      </w:r>
      <w:r>
        <w:rPr>
          <w:i/>
          <w:sz w:val="24"/>
          <w:szCs w:val="24"/>
          <w:lang w:val="uk-UA"/>
        </w:rPr>
        <w:t>факультету (наукового підрозділу) у звітному році</w:t>
      </w:r>
      <w:r w:rsidRPr="00110964">
        <w:rPr>
          <w:i/>
          <w:sz w:val="24"/>
          <w:szCs w:val="24"/>
          <w:lang w:val="uk-UA"/>
        </w:rPr>
        <w:t>)</w:t>
      </w:r>
      <w:r w:rsidRPr="00B66691">
        <w:rPr>
          <w:b/>
          <w:bCs/>
          <w:iCs/>
          <w:sz w:val="24"/>
          <w:szCs w:val="24"/>
          <w:lang w:val="uk-UA"/>
        </w:rPr>
        <w:t>:</w:t>
      </w:r>
    </w:p>
    <w:p w:rsidR="000F5F5C" w:rsidRPr="00110964" w:rsidRDefault="000F5F5C" w:rsidP="000F5F5C">
      <w:pPr>
        <w:pStyle w:val="2"/>
        <w:spacing w:before="0" w:after="12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>а) коротка довідка про факультет (науков</w:t>
      </w:r>
      <w:r>
        <w:rPr>
          <w:sz w:val="24"/>
          <w:szCs w:val="24"/>
          <w:lang w:val="uk-UA"/>
        </w:rPr>
        <w:t>ий підрозділ</w:t>
      </w:r>
      <w:r w:rsidRPr="00110964">
        <w:rPr>
          <w:sz w:val="24"/>
          <w:szCs w:val="24"/>
          <w:lang w:val="uk-UA"/>
        </w:rPr>
        <w:t xml:space="preserve">) </w:t>
      </w:r>
      <w:r w:rsidRPr="00110964">
        <w:rPr>
          <w:i/>
          <w:sz w:val="24"/>
          <w:szCs w:val="24"/>
          <w:lang w:val="uk-UA"/>
        </w:rPr>
        <w:t>(до 7 рядків)</w:t>
      </w:r>
      <w:r w:rsidRPr="00110964">
        <w:rPr>
          <w:iCs/>
          <w:sz w:val="24"/>
          <w:szCs w:val="24"/>
          <w:lang w:val="uk-UA"/>
        </w:rPr>
        <w:t>;</w:t>
      </w:r>
    </w:p>
    <w:p w:rsidR="000F5F5C" w:rsidRPr="00110964" w:rsidRDefault="000F5F5C" w:rsidP="000F5F5C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б) основні пріоритетні напрями наукової, науково-технічної та інноваційної діяльності </w:t>
      </w:r>
      <w:r w:rsidRPr="00110964">
        <w:rPr>
          <w:i/>
          <w:sz w:val="24"/>
          <w:szCs w:val="24"/>
          <w:lang w:val="uk-UA"/>
        </w:rPr>
        <w:t>(до 7 рядків)</w:t>
      </w:r>
      <w:r w:rsidRPr="00110964">
        <w:rPr>
          <w:iCs/>
          <w:sz w:val="24"/>
          <w:szCs w:val="24"/>
          <w:lang w:val="uk-UA"/>
        </w:rPr>
        <w:t>;</w:t>
      </w:r>
    </w:p>
    <w:p w:rsidR="000F5F5C" w:rsidRPr="00110964" w:rsidRDefault="000F5F5C" w:rsidP="000F5F5C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в) наукові та науково-педагогічні кадри </w:t>
      </w:r>
      <w:r w:rsidRPr="00110964">
        <w:rPr>
          <w:i/>
          <w:sz w:val="24"/>
          <w:szCs w:val="24"/>
          <w:lang w:val="uk-UA"/>
        </w:rPr>
        <w:t>(стисла аналітична довідка за останні 4 роки (можна у вигляді таблиці))</w:t>
      </w:r>
      <w:r w:rsidRPr="00110964">
        <w:rPr>
          <w:iCs/>
          <w:sz w:val="24"/>
          <w:szCs w:val="24"/>
          <w:lang w:val="uk-UA"/>
        </w:rPr>
        <w:t>;</w:t>
      </w:r>
    </w:p>
    <w:p w:rsidR="000F5F5C" w:rsidRPr="00110964" w:rsidRDefault="000F5F5C" w:rsidP="000F5F5C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>г) кількість виконаних НДР та обсяги їхнього фінансування за останні чотири роки, відповідно до таблиці та побудувати діаграму: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1085"/>
        <w:gridCol w:w="963"/>
        <w:gridCol w:w="1085"/>
        <w:gridCol w:w="963"/>
        <w:gridCol w:w="1085"/>
        <w:gridCol w:w="963"/>
        <w:gridCol w:w="1085"/>
        <w:gridCol w:w="963"/>
      </w:tblGrid>
      <w:tr w:rsidR="000F5F5C" w:rsidRPr="00110964" w:rsidTr="00C6014B">
        <w:trPr>
          <w:trHeight w:val="124"/>
          <w:jc w:val="center"/>
        </w:trPr>
        <w:tc>
          <w:tcPr>
            <w:tcW w:w="1946" w:type="dxa"/>
            <w:vMerge w:val="restart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Категорі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 w:rsidRPr="00110964">
              <w:rPr>
                <w:sz w:val="24"/>
                <w:szCs w:val="24"/>
                <w:lang w:val="uk-UA"/>
              </w:rPr>
              <w:t>НДР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48" w:type="dxa"/>
            <w:gridSpan w:val="2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0F5F5C" w:rsidRPr="00110964" w:rsidTr="00C6014B">
        <w:trPr>
          <w:jc w:val="center"/>
        </w:trPr>
        <w:tc>
          <w:tcPr>
            <w:tcW w:w="1946" w:type="dxa"/>
            <w:vMerge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0F5F5C" w:rsidRPr="00110964" w:rsidTr="00C6014B">
        <w:trPr>
          <w:jc w:val="center"/>
        </w:trPr>
        <w:tc>
          <w:tcPr>
            <w:tcW w:w="1946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Фундаментальн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0F5F5C" w:rsidRPr="00110964" w:rsidTr="00C6014B">
        <w:trPr>
          <w:jc w:val="center"/>
        </w:trPr>
        <w:tc>
          <w:tcPr>
            <w:tcW w:w="1946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Прикладн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0F5F5C" w:rsidRPr="00110964" w:rsidTr="00C6014B">
        <w:trPr>
          <w:jc w:val="center"/>
        </w:trPr>
        <w:tc>
          <w:tcPr>
            <w:tcW w:w="1946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10964">
              <w:rPr>
                <w:sz w:val="24"/>
                <w:szCs w:val="24"/>
                <w:lang w:val="uk-UA"/>
              </w:rPr>
              <w:t>Госпдоговірн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5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963" w:type="dxa"/>
            <w:shd w:val="clear" w:color="auto" w:fill="auto"/>
          </w:tcPr>
          <w:p w:rsidR="000F5F5C" w:rsidRPr="00110964" w:rsidRDefault="000F5F5C" w:rsidP="00C6014B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0F5F5C" w:rsidRPr="00110964" w:rsidRDefault="000F5F5C" w:rsidP="000F5F5C">
      <w:pPr>
        <w:pStyle w:val="2"/>
        <w:spacing w:before="0" w:line="240" w:lineRule="auto"/>
        <w:ind w:firstLine="0"/>
        <w:rPr>
          <w:sz w:val="24"/>
          <w:szCs w:val="24"/>
          <w:lang w:val="uk-UA"/>
        </w:rPr>
      </w:pPr>
    </w:p>
    <w:p w:rsidR="000F5F5C" w:rsidRPr="00110964" w:rsidRDefault="000F5F5C" w:rsidP="000F5F5C">
      <w:pPr>
        <w:pStyle w:val="2"/>
        <w:spacing w:before="0" w:after="120" w:line="240" w:lineRule="auto"/>
        <w:ind w:firstLine="0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д) кількість </w:t>
      </w:r>
      <w:r>
        <w:rPr>
          <w:sz w:val="24"/>
          <w:szCs w:val="24"/>
          <w:lang w:val="uk-UA"/>
        </w:rPr>
        <w:t>діючих</w:t>
      </w:r>
      <w:r w:rsidRPr="00110964">
        <w:rPr>
          <w:sz w:val="24"/>
          <w:szCs w:val="24"/>
          <w:lang w:val="uk-UA"/>
        </w:rPr>
        <w:t xml:space="preserve"> у звітному році спеціалізованих вчених рад по захисту кандидатських і докторських дисертацій, кількість захищених дисертацій;</w:t>
      </w:r>
    </w:p>
    <w:p w:rsidR="000F5F5C" w:rsidRPr="00110964" w:rsidRDefault="000F5F5C" w:rsidP="000F5F5C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ab/>
        <w:t xml:space="preserve">ж) найвагоміші результати фундаментальних і прикладних досліджень, науково-технічних розробок </w:t>
      </w:r>
      <w:r w:rsidRPr="00110964">
        <w:rPr>
          <w:i/>
          <w:sz w:val="24"/>
          <w:szCs w:val="24"/>
          <w:lang w:val="uk-UA"/>
        </w:rPr>
        <w:t>(визначити 1-2 найвагоміші результати, як пропозиції до узагальненого звіту Університету; один результат – не більше 10 рядків; вказати назву теми, керівника, коротку характеристику наукового результату)</w:t>
      </w:r>
      <w:r w:rsidRPr="00110964">
        <w:rPr>
          <w:iCs/>
          <w:sz w:val="24"/>
          <w:szCs w:val="24"/>
          <w:lang w:val="uk-UA"/>
        </w:rPr>
        <w:t>.</w:t>
      </w:r>
    </w:p>
    <w:p w:rsidR="000F5F5C" w:rsidRPr="00110964" w:rsidRDefault="000F5F5C" w:rsidP="000F5F5C">
      <w:pPr>
        <w:pStyle w:val="2"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0F5F5C" w:rsidRPr="00110964" w:rsidRDefault="000F5F5C" w:rsidP="0035085A">
      <w:pPr>
        <w:pStyle w:val="a3"/>
        <w:rPr>
          <w:b/>
        </w:rPr>
      </w:pPr>
      <w:r w:rsidRPr="00110964">
        <w:rPr>
          <w:b/>
        </w:rPr>
        <w:tab/>
      </w:r>
      <w:r>
        <w:rPr>
          <w:b/>
        </w:rPr>
        <w:t>2</w:t>
      </w:r>
      <w:r w:rsidRPr="00110964">
        <w:t>. </w:t>
      </w:r>
      <w:r w:rsidRPr="00110964">
        <w:rPr>
          <w:b/>
        </w:rPr>
        <w:t>Визначні результати фундаментальних досліджень у галузі природничих, суспільних і гуманітарних наук, зокрема наукові досягнення світового рівня:</w:t>
      </w:r>
    </w:p>
    <w:p w:rsidR="000F5F5C" w:rsidRPr="00110964" w:rsidRDefault="000F5F5C" w:rsidP="0035085A">
      <w:pPr>
        <w:pStyle w:val="a3"/>
        <w:rPr>
          <w:i/>
        </w:rPr>
      </w:pPr>
      <w:r w:rsidRPr="00110964">
        <w:tab/>
        <w:t xml:space="preserve">а) важливі результати </w:t>
      </w:r>
      <w:r w:rsidRPr="00110964">
        <w:rPr>
          <w:bCs/>
        </w:rPr>
        <w:t>за усіма закінченими у 201</w:t>
      </w:r>
      <w:r>
        <w:rPr>
          <w:bCs/>
          <w:lang w:val="ru-RU"/>
        </w:rPr>
        <w:t>7</w:t>
      </w:r>
      <w:r w:rsidRPr="00110964">
        <w:rPr>
          <w:bCs/>
        </w:rPr>
        <w:t xml:space="preserve"> році фундаментальними нау</w:t>
      </w:r>
      <w:r w:rsidRPr="00110964">
        <w:t xml:space="preserve">ково-дослідними роботами, які виконували за рахунок коштів державного бюджету (якщо таких не виконували, то зазначити наукові результати фундаментальних науково-дослідних робіт, які виконували за кошти з інших джерел) </w:t>
      </w:r>
      <w:r w:rsidRPr="00110964">
        <w:rPr>
          <w:i/>
        </w:rPr>
        <w:t>(зазначити пріоритетний напрям, визначений Законом України “Про пріоритетні напрями розвитку науки і техніки”, пріоритетний тематичний напрям, згідно з постановою Кабінету Міністрів України від 07.09.2011</w:t>
      </w:r>
      <w:r>
        <w:rPr>
          <w:i/>
        </w:rPr>
        <w:t xml:space="preserve"> р.</w:t>
      </w:r>
      <w:r w:rsidRPr="00110964">
        <w:rPr>
          <w:i/>
        </w:rPr>
        <w:t xml:space="preserve"> № 942, назву роботи, наукового керівника, фактичний обсяг фінансування за повний період, зокрема на 201</w:t>
      </w:r>
      <w:r>
        <w:rPr>
          <w:i/>
          <w:lang w:val="ru-RU"/>
        </w:rPr>
        <w:t>7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застосування)</w:t>
      </w:r>
      <w:r w:rsidRPr="00110964">
        <w:rPr>
          <w:iCs/>
        </w:rPr>
        <w:t>;</w:t>
      </w:r>
    </w:p>
    <w:p w:rsidR="000F5F5C" w:rsidRPr="00110964" w:rsidRDefault="000F5F5C" w:rsidP="0035085A">
      <w:pPr>
        <w:pStyle w:val="a3"/>
        <w:rPr>
          <w:iCs/>
        </w:rPr>
      </w:pPr>
      <w:r w:rsidRPr="00110964">
        <w:tab/>
        <w:t xml:space="preserve">б) найважливіші наукові результати, отримані в результаті виконання перехідних науково-дослідних робіт </w:t>
      </w:r>
      <w:r w:rsidRPr="00110964">
        <w:rPr>
          <w:i/>
        </w:rPr>
        <w:t>(зазначити назву роботи, наукового керівника, обсяг фінансування за повний період, зокрема на 201</w:t>
      </w:r>
      <w:r>
        <w:rPr>
          <w:i/>
          <w:lang w:val="ru-RU"/>
        </w:rPr>
        <w:t>7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застосування)</w:t>
      </w:r>
      <w:r w:rsidRPr="00110964">
        <w:rPr>
          <w:iCs/>
        </w:rPr>
        <w:t>.</w:t>
      </w:r>
    </w:p>
    <w:p w:rsidR="000F5F5C" w:rsidRPr="00110964" w:rsidRDefault="000F5F5C" w:rsidP="000F5F5C">
      <w:pPr>
        <w:pStyle w:val="a3"/>
        <w:rPr>
          <w:i/>
        </w:rPr>
      </w:pPr>
    </w:p>
    <w:p w:rsidR="000F5F5C" w:rsidRPr="00110964" w:rsidRDefault="000F5F5C" w:rsidP="0035085A">
      <w:pPr>
        <w:pStyle w:val="a3"/>
        <w:rPr>
          <w:b/>
        </w:rPr>
      </w:pPr>
      <w:r w:rsidRPr="00110964">
        <w:rPr>
          <w:b/>
        </w:rPr>
        <w:tab/>
      </w:r>
      <w:r>
        <w:rPr>
          <w:b/>
        </w:rPr>
        <w:t>3</w:t>
      </w:r>
      <w:r w:rsidRPr="00110964">
        <w:rPr>
          <w:b/>
        </w:rPr>
        <w:t>.</w:t>
      </w:r>
      <w:r w:rsidRPr="00110964">
        <w:t> </w:t>
      </w:r>
      <w:r w:rsidRPr="00110964">
        <w:rPr>
          <w:b/>
        </w:rPr>
        <w:t xml:space="preserve">Найважливіші результати прикладних досліджень, конкурентоспроможні прикладні розробки та новітні технології за пріоритетними напрямами розвитку </w:t>
      </w:r>
      <w:r w:rsidRPr="00110964">
        <w:rPr>
          <w:b/>
        </w:rPr>
        <w:lastRenderedPageBreak/>
        <w:t>науки і техніки</w:t>
      </w:r>
      <w:r w:rsidRPr="004E59E7">
        <w:rPr>
          <w:b/>
        </w:rPr>
        <w:t>;</w:t>
      </w:r>
      <w:r w:rsidRPr="00110964">
        <w:rPr>
          <w:b/>
        </w:rPr>
        <w:t xml:space="preserve"> обов’язково зазначити підприємства </w:t>
      </w:r>
      <w:r>
        <w:rPr>
          <w:b/>
        </w:rPr>
        <w:t>та</w:t>
      </w:r>
      <w:r w:rsidRPr="00110964">
        <w:rPr>
          <w:b/>
        </w:rPr>
        <w:t xml:space="preserve"> організації, як</w:t>
      </w:r>
      <w:r>
        <w:rPr>
          <w:b/>
        </w:rPr>
        <w:t>і</w:t>
      </w:r>
      <w:r w:rsidRPr="00110964">
        <w:rPr>
          <w:b/>
        </w:rPr>
        <w:t xml:space="preserve"> здійснювал</w:t>
      </w:r>
      <w:r>
        <w:rPr>
          <w:b/>
        </w:rPr>
        <w:t>и</w:t>
      </w:r>
      <w:r w:rsidRPr="00110964">
        <w:rPr>
          <w:b/>
        </w:rPr>
        <w:t xml:space="preserve"> апробаці</w:t>
      </w:r>
      <w:r>
        <w:rPr>
          <w:b/>
        </w:rPr>
        <w:t>ю</w:t>
      </w:r>
      <w:r w:rsidRPr="00110964">
        <w:rPr>
          <w:b/>
        </w:rPr>
        <w:t>, випробування, та які можуть бути зацікавлені у їхньому використанні:</w:t>
      </w:r>
    </w:p>
    <w:p w:rsidR="000F5F5C" w:rsidRPr="00110964" w:rsidRDefault="000F5F5C" w:rsidP="0035085A">
      <w:pPr>
        <w:pStyle w:val="a3"/>
        <w:rPr>
          <w:i/>
        </w:rPr>
      </w:pPr>
      <w:r w:rsidRPr="00110964">
        <w:tab/>
        <w:t>а) важливі результати за усіма закінченими у 201</w:t>
      </w:r>
      <w:r>
        <w:rPr>
          <w:lang w:val="ru-RU"/>
        </w:rPr>
        <w:t>7</w:t>
      </w:r>
      <w:r w:rsidRPr="00110964">
        <w:t xml:space="preserve"> році прикладними науково-дослідними роботами, які виконували за рахунок коштів державного бюджету (якщо таких не виконували, то зазначити наукові результати прикладних науково-дослідних робіт, які виконували за кошти з інших джерел)</w:t>
      </w:r>
      <w:r w:rsidRPr="00110964">
        <w:rPr>
          <w:i/>
        </w:rPr>
        <w:t xml:space="preserve"> (зазначити пріоритетний напрям, визначений Законом України “Про пріоритетні напрями розвитку науки і техніки”, пріоритетний тематичний напрям, згідно з постановою Кабінету Міністрів України від 07.09.2011 </w:t>
      </w:r>
      <w:r>
        <w:rPr>
          <w:i/>
        </w:rPr>
        <w:t xml:space="preserve">р. </w:t>
      </w:r>
      <w:r w:rsidRPr="00110964">
        <w:rPr>
          <w:i/>
        </w:rPr>
        <w:t>№ 942, назву роботи, наукового керівника, фактичний обсяг фінансування за повний період, зокрема на 201</w:t>
      </w:r>
      <w:r w:rsidRPr="00206D1E">
        <w:rPr>
          <w:i/>
        </w:rPr>
        <w:t>7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застосування, виконані </w:t>
      </w:r>
      <w:proofErr w:type="spellStart"/>
      <w:r w:rsidRPr="00110964">
        <w:rPr>
          <w:i/>
        </w:rPr>
        <w:t>госпдоговірні</w:t>
      </w:r>
      <w:proofErr w:type="spellEnd"/>
      <w:r w:rsidRPr="00110964">
        <w:rPr>
          <w:i/>
        </w:rPr>
        <w:t xml:space="preserve"> роботи та обсяг коштів, отриманих від їхнього виконання)</w:t>
      </w:r>
      <w:r w:rsidRPr="00B66691">
        <w:rPr>
          <w:iCs/>
        </w:rPr>
        <w:t>;</w:t>
      </w:r>
    </w:p>
    <w:p w:rsidR="000F5F5C" w:rsidRPr="00110964" w:rsidRDefault="000F5F5C" w:rsidP="0035085A">
      <w:pPr>
        <w:pStyle w:val="a3"/>
        <w:rPr>
          <w:iCs/>
        </w:rPr>
      </w:pPr>
      <w:r w:rsidRPr="00110964">
        <w:tab/>
        <w:t xml:space="preserve">б) найважливіші наукові результати, отримані в результаті виконання перехідних науково-дослідних робіт </w:t>
      </w:r>
      <w:r w:rsidRPr="00110964">
        <w:rPr>
          <w:i/>
        </w:rPr>
        <w:t>(зазначити назву роботи, наукового керівника, обсяг фінансування з</w:t>
      </w:r>
      <w:r>
        <w:rPr>
          <w:i/>
        </w:rPr>
        <w:t>а повний період, зокрема на 201</w:t>
      </w:r>
      <w:r w:rsidRPr="00206D1E">
        <w:rPr>
          <w:i/>
        </w:rPr>
        <w:t>7</w:t>
      </w:r>
      <w:r w:rsidRPr="00110964">
        <w:rPr>
          <w:i/>
        </w:rPr>
        <w:t xml:space="preserve"> рік; коротко описати одержаний науковий результат, його новизну, науковий рівень, значимість </w:t>
      </w:r>
      <w:r>
        <w:rPr>
          <w:i/>
        </w:rPr>
        <w:t>і</w:t>
      </w:r>
      <w:r w:rsidRPr="00110964">
        <w:rPr>
          <w:i/>
        </w:rPr>
        <w:t xml:space="preserve"> практичне застосування, виконані </w:t>
      </w:r>
      <w:proofErr w:type="spellStart"/>
      <w:r w:rsidRPr="00110964">
        <w:rPr>
          <w:i/>
        </w:rPr>
        <w:t>госпдоговірні</w:t>
      </w:r>
      <w:proofErr w:type="spellEnd"/>
      <w:r w:rsidRPr="00110964">
        <w:rPr>
          <w:i/>
        </w:rPr>
        <w:t xml:space="preserve"> роботи та обсяг коштів, отриманих від їхнього виконання)</w:t>
      </w:r>
      <w:r w:rsidRPr="00110964">
        <w:rPr>
          <w:iCs/>
        </w:rPr>
        <w:t>.</w:t>
      </w:r>
    </w:p>
    <w:p w:rsidR="000F5F5C" w:rsidRPr="00110964" w:rsidRDefault="000F5F5C" w:rsidP="000F5F5C">
      <w:pPr>
        <w:pStyle w:val="a3"/>
        <w:rPr>
          <w:i/>
        </w:rPr>
      </w:pPr>
    </w:p>
    <w:p w:rsidR="000F5F5C" w:rsidRPr="00110964" w:rsidRDefault="000F5F5C" w:rsidP="000F5F5C">
      <w:pPr>
        <w:pStyle w:val="a3"/>
        <w:spacing w:after="120"/>
        <w:rPr>
          <w:i/>
        </w:rPr>
      </w:pPr>
      <w:r w:rsidRPr="00110964">
        <w:rPr>
          <w:b/>
        </w:rPr>
        <w:tab/>
      </w:r>
      <w:r>
        <w:rPr>
          <w:b/>
        </w:rPr>
        <w:t>4</w:t>
      </w:r>
      <w:r w:rsidRPr="00110964">
        <w:rPr>
          <w:b/>
        </w:rPr>
        <w:t>. Розробки, які впроваджено у 201</w:t>
      </w:r>
      <w:r>
        <w:rPr>
          <w:b/>
          <w:lang w:val="ru-RU"/>
        </w:rPr>
        <w:t>7</w:t>
      </w:r>
      <w:r w:rsidRPr="00110964">
        <w:rPr>
          <w:b/>
        </w:rPr>
        <w:t xml:space="preserve"> році за межами </w:t>
      </w:r>
      <w:r>
        <w:rPr>
          <w:b/>
        </w:rPr>
        <w:t>Університету</w:t>
      </w:r>
      <w:r w:rsidRPr="00110964">
        <w:rPr>
          <w:b/>
        </w:rPr>
        <w:t xml:space="preserve"> </w:t>
      </w:r>
      <w:r w:rsidRPr="00110964">
        <w:rPr>
          <w:i/>
        </w:rPr>
        <w:t>(відповідно до таблиці)</w:t>
      </w:r>
      <w:r w:rsidRPr="00755CC8">
        <w:rPr>
          <w:i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58"/>
        <w:gridCol w:w="2257"/>
        <w:gridCol w:w="1802"/>
        <w:gridCol w:w="1680"/>
        <w:gridCol w:w="2168"/>
      </w:tblGrid>
      <w:tr w:rsidR="000F5F5C" w:rsidRPr="00110964" w:rsidTr="00C6014B">
        <w:trPr>
          <w:jc w:val="center"/>
        </w:trPr>
        <w:tc>
          <w:tcPr>
            <w:tcW w:w="256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№ з/п</w:t>
            </w:r>
          </w:p>
        </w:tc>
        <w:tc>
          <w:tcPr>
            <w:tcW w:w="608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Назва та автори розробки</w:t>
            </w:r>
          </w:p>
        </w:tc>
        <w:tc>
          <w:tcPr>
            <w:tcW w:w="1193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950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Місце впровадження (назва організації, відомча належність, адреса)</w:t>
            </w:r>
          </w:p>
        </w:tc>
        <w:tc>
          <w:tcPr>
            <w:tcW w:w="852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Дата акту впровадження</w:t>
            </w:r>
          </w:p>
        </w:tc>
        <w:tc>
          <w:tcPr>
            <w:tcW w:w="1141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Практичні результати, які отримано 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0F5F5C" w:rsidRPr="00110964" w:rsidTr="00C6014B">
        <w:trPr>
          <w:jc w:val="center"/>
        </w:trPr>
        <w:tc>
          <w:tcPr>
            <w:tcW w:w="256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1</w:t>
            </w:r>
          </w:p>
        </w:tc>
        <w:tc>
          <w:tcPr>
            <w:tcW w:w="608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2</w:t>
            </w:r>
          </w:p>
        </w:tc>
        <w:tc>
          <w:tcPr>
            <w:tcW w:w="1193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3</w:t>
            </w:r>
          </w:p>
        </w:tc>
        <w:tc>
          <w:tcPr>
            <w:tcW w:w="950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4</w:t>
            </w:r>
          </w:p>
        </w:tc>
        <w:tc>
          <w:tcPr>
            <w:tcW w:w="852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5</w:t>
            </w:r>
          </w:p>
        </w:tc>
        <w:tc>
          <w:tcPr>
            <w:tcW w:w="1141" w:type="pct"/>
            <w:shd w:val="clear" w:color="auto" w:fill="auto"/>
          </w:tcPr>
          <w:p w:rsidR="000F5F5C" w:rsidRPr="00110964" w:rsidRDefault="000F5F5C" w:rsidP="00C6014B">
            <w:pPr>
              <w:pStyle w:val="a3"/>
              <w:jc w:val="center"/>
            </w:pPr>
            <w:r w:rsidRPr="00110964">
              <w:t>6</w:t>
            </w:r>
          </w:p>
        </w:tc>
      </w:tr>
    </w:tbl>
    <w:p w:rsidR="000F5F5C" w:rsidRPr="00110964" w:rsidRDefault="000F5F5C" w:rsidP="000F5F5C">
      <w:pPr>
        <w:pStyle w:val="a3"/>
      </w:pPr>
    </w:p>
    <w:p w:rsidR="000F5F5C" w:rsidRPr="00110964" w:rsidRDefault="000F5F5C" w:rsidP="000F5F5C">
      <w:pPr>
        <w:jc w:val="both"/>
        <w:rPr>
          <w:b/>
          <w:i/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5</w:t>
      </w:r>
      <w:r w:rsidRPr="00110964">
        <w:rPr>
          <w:b/>
          <w:lang w:val="uk-UA"/>
        </w:rPr>
        <w:t xml:space="preserve">. Інформація про діяльність </w:t>
      </w:r>
      <w:r>
        <w:rPr>
          <w:b/>
          <w:lang w:val="uk-UA"/>
        </w:rPr>
        <w:t>факультету (наукового підрозділу)</w:t>
      </w:r>
      <w:r w:rsidRPr="00110964">
        <w:rPr>
          <w:b/>
          <w:lang w:val="uk-UA"/>
        </w:rPr>
        <w:t xml:space="preserve"> з комерціалізації науково-технічних розробок </w:t>
      </w:r>
      <w:r w:rsidRPr="00110964">
        <w:rPr>
          <w:i/>
          <w:lang w:val="uk-UA"/>
        </w:rPr>
        <w:t>(коротко описати результати діяльності у 201</w:t>
      </w:r>
      <w:r>
        <w:rPr>
          <w:i/>
          <w:lang w:val="uk-UA"/>
        </w:rPr>
        <w:t>7</w:t>
      </w:r>
      <w:r w:rsidRPr="00110964">
        <w:rPr>
          <w:i/>
          <w:lang w:val="uk-UA"/>
        </w:rPr>
        <w:t xml:space="preserve"> році, застосовані методи, підходи в організації роботи – до 15 рядків)</w:t>
      </w:r>
      <w:r w:rsidRPr="00755CC8">
        <w:rPr>
          <w:bCs/>
          <w:iCs/>
          <w:lang w:val="uk-UA"/>
        </w:rPr>
        <w:t>.</w:t>
      </w:r>
    </w:p>
    <w:p w:rsidR="000F5F5C" w:rsidRPr="00110964" w:rsidRDefault="000F5F5C" w:rsidP="000F5F5C">
      <w:pPr>
        <w:jc w:val="both"/>
        <w:rPr>
          <w:bCs/>
          <w:lang w:val="uk-UA"/>
        </w:rPr>
      </w:pPr>
    </w:p>
    <w:p w:rsidR="000F5F5C" w:rsidRPr="00110964" w:rsidRDefault="000F5F5C" w:rsidP="000F5F5C">
      <w:pPr>
        <w:spacing w:after="120"/>
        <w:jc w:val="both"/>
        <w:rPr>
          <w:b/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6</w:t>
      </w:r>
      <w:r w:rsidRPr="00110964">
        <w:rPr>
          <w:b/>
          <w:lang w:val="uk-UA"/>
        </w:rPr>
        <w:t xml:space="preserve">. Список наукових праць, опублікованих </w:t>
      </w:r>
      <w:r>
        <w:rPr>
          <w:b/>
          <w:lang w:val="uk-UA"/>
        </w:rPr>
        <w:t>і</w:t>
      </w:r>
      <w:r w:rsidRPr="00110964">
        <w:rPr>
          <w:b/>
          <w:lang w:val="uk-UA"/>
        </w:rPr>
        <w:t xml:space="preserve"> прийнятих редакці</w:t>
      </w:r>
      <w:r>
        <w:rPr>
          <w:b/>
          <w:lang w:val="uk-UA"/>
        </w:rPr>
        <w:t>ями</w:t>
      </w:r>
      <w:r w:rsidRPr="00110964">
        <w:rPr>
          <w:b/>
          <w:lang w:val="uk-UA"/>
        </w:rPr>
        <w:t xml:space="preserve"> до друку у 201</w:t>
      </w:r>
      <w:r>
        <w:rPr>
          <w:b/>
          <w:lang w:val="uk-UA"/>
        </w:rPr>
        <w:t>7</w:t>
      </w:r>
      <w:r w:rsidRPr="00110964">
        <w:rPr>
          <w:b/>
          <w:lang w:val="uk-UA"/>
        </w:rPr>
        <w:t xml:space="preserve"> році у зарубіжних виданнях, які мають </w:t>
      </w:r>
      <w:proofErr w:type="spellStart"/>
      <w:r w:rsidRPr="00110964">
        <w:rPr>
          <w:b/>
          <w:lang w:val="uk-UA"/>
        </w:rPr>
        <w:t>імпакт</w:t>
      </w:r>
      <w:proofErr w:type="spellEnd"/>
      <w:r w:rsidRPr="00110964">
        <w:rPr>
          <w:b/>
          <w:lang w:val="uk-UA"/>
        </w:rPr>
        <w:t>-фактор, за формою: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976"/>
        <w:gridCol w:w="1593"/>
        <w:gridCol w:w="1505"/>
        <w:gridCol w:w="2816"/>
        <w:gridCol w:w="2175"/>
      </w:tblGrid>
      <w:tr w:rsidR="000F5F5C" w:rsidRPr="00110964" w:rsidTr="00C6014B">
        <w:trPr>
          <w:jc w:val="center"/>
        </w:trPr>
        <w:tc>
          <w:tcPr>
            <w:tcW w:w="250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 з/п</w:t>
            </w:r>
          </w:p>
        </w:tc>
        <w:tc>
          <w:tcPr>
            <w:tcW w:w="481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Автори</w:t>
            </w:r>
          </w:p>
        </w:tc>
        <w:tc>
          <w:tcPr>
            <w:tcW w:w="792" w:type="pct"/>
          </w:tcPr>
          <w:p w:rsidR="000F5F5C" w:rsidRDefault="000F5F5C" w:rsidP="00C6014B">
            <w:pPr>
              <w:jc w:val="center"/>
              <w:rPr>
                <w:lang w:val="uk-UA"/>
              </w:rPr>
            </w:pPr>
            <w:r>
              <w:t>Посади автор</w:t>
            </w:r>
            <w:r>
              <w:rPr>
                <w:lang w:val="uk-UA"/>
              </w:rPr>
              <w:t>і</w:t>
            </w:r>
            <w:r>
              <w:t>в</w:t>
            </w:r>
            <w:r>
              <w:rPr>
                <w:lang w:val="uk-UA"/>
              </w:rPr>
              <w:t>-працівникі</w:t>
            </w:r>
            <w:proofErr w:type="gramStart"/>
            <w:r>
              <w:rPr>
                <w:lang w:val="uk-UA"/>
              </w:rPr>
              <w:t>в</w:t>
            </w:r>
            <w:proofErr w:type="gramEnd"/>
          </w:p>
          <w:p w:rsidR="000F5F5C" w:rsidRPr="004052B6" w:rsidRDefault="000F5F5C" w:rsidP="00C601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>
              <w:t>н</w:t>
            </w:r>
            <w:r>
              <w:rPr>
                <w:lang w:val="uk-UA"/>
              </w:rPr>
              <w:t>і</w:t>
            </w:r>
            <w:r>
              <w:t>вер</w:t>
            </w:r>
            <w:proofErr w:type="spellStart"/>
            <w:r>
              <w:rPr>
                <w:lang w:val="uk-UA"/>
              </w:rPr>
              <w:t>ситету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роботи (</w:t>
            </w:r>
            <w:r>
              <w:rPr>
                <w:lang w:val="uk-UA"/>
              </w:rPr>
              <w:t>веб-</w:t>
            </w:r>
            <w:r w:rsidRPr="00110964">
              <w:rPr>
                <w:lang w:val="uk-UA"/>
              </w:rPr>
              <w:t>посилання)</w:t>
            </w:r>
          </w:p>
        </w:tc>
        <w:tc>
          <w:tcPr>
            <w:tcW w:w="1499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видання</w:t>
            </w:r>
            <w:r>
              <w:rPr>
                <w:lang w:val="uk-UA"/>
              </w:rPr>
              <w:t xml:space="preserve"> (повністю)</w:t>
            </w:r>
            <w:r w:rsidRPr="00110964">
              <w:rPr>
                <w:lang w:val="uk-UA"/>
              </w:rPr>
              <w:t>, де опубліковано роботу, SNIP, IF (</w:t>
            </w:r>
            <w:proofErr w:type="spellStart"/>
            <w:r w:rsidRPr="00110964">
              <w:rPr>
                <w:lang w:val="uk-UA"/>
              </w:rPr>
              <w:t>імпакт</w:t>
            </w:r>
            <w:proofErr w:type="spellEnd"/>
            <w:r w:rsidRPr="00110964">
              <w:rPr>
                <w:lang w:val="uk-UA"/>
              </w:rPr>
              <w:t>-фактор)</w:t>
            </w:r>
          </w:p>
        </w:tc>
        <w:tc>
          <w:tcPr>
            <w:tcW w:w="1164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Том, номер (випуск, перша-остання сторінки роботи</w:t>
            </w:r>
            <w:r>
              <w:rPr>
                <w:lang w:val="uk-UA"/>
              </w:rPr>
              <w:t>)</w:t>
            </w:r>
          </w:p>
        </w:tc>
      </w:tr>
      <w:tr w:rsidR="000F5F5C" w:rsidRPr="00110964" w:rsidTr="00C6014B">
        <w:trPr>
          <w:jc w:val="center"/>
        </w:trPr>
        <w:tc>
          <w:tcPr>
            <w:tcW w:w="5000" w:type="pct"/>
            <w:gridSpan w:val="6"/>
          </w:tcPr>
          <w:p w:rsidR="000F5F5C" w:rsidRPr="00110964" w:rsidRDefault="000F5F5C" w:rsidP="00C6014B">
            <w:pPr>
              <w:jc w:val="center"/>
              <w:rPr>
                <w:b/>
                <w:lang w:val="uk-UA"/>
              </w:rPr>
            </w:pPr>
            <w:r w:rsidRPr="00110964">
              <w:rPr>
                <w:b/>
                <w:lang w:val="uk-UA"/>
              </w:rPr>
              <w:t>Статті</w:t>
            </w:r>
          </w:p>
        </w:tc>
      </w:tr>
      <w:tr w:rsidR="000F5F5C" w:rsidRPr="00110964" w:rsidTr="00C6014B">
        <w:trPr>
          <w:jc w:val="center"/>
        </w:trPr>
        <w:tc>
          <w:tcPr>
            <w:tcW w:w="250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  <w:shd w:val="clear" w:color="auto" w:fill="auto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  <w:shd w:val="clear" w:color="auto" w:fill="auto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  <w:shd w:val="clear" w:color="auto" w:fill="auto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</w:tr>
      <w:tr w:rsidR="000F5F5C" w:rsidRPr="00110964" w:rsidTr="00C6014B">
        <w:trPr>
          <w:jc w:val="center"/>
        </w:trPr>
        <w:tc>
          <w:tcPr>
            <w:tcW w:w="5000" w:type="pct"/>
            <w:gridSpan w:val="6"/>
          </w:tcPr>
          <w:p w:rsidR="000F5F5C" w:rsidRPr="00110964" w:rsidRDefault="000F5F5C" w:rsidP="00C6014B">
            <w:pPr>
              <w:jc w:val="center"/>
              <w:rPr>
                <w:b/>
                <w:lang w:val="uk-UA"/>
              </w:rPr>
            </w:pPr>
            <w:r w:rsidRPr="00110964">
              <w:rPr>
                <w:b/>
                <w:lang w:val="uk-UA"/>
              </w:rPr>
              <w:t>Статті, прийняті редакцією до друку</w:t>
            </w:r>
          </w:p>
        </w:tc>
      </w:tr>
      <w:tr w:rsidR="000F5F5C" w:rsidRPr="00110964" w:rsidTr="00C6014B">
        <w:trPr>
          <w:jc w:val="center"/>
        </w:trPr>
        <w:tc>
          <w:tcPr>
            <w:tcW w:w="250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  <w:shd w:val="clear" w:color="auto" w:fill="auto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  <w:shd w:val="clear" w:color="auto" w:fill="auto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  <w:shd w:val="clear" w:color="auto" w:fill="auto"/>
          </w:tcPr>
          <w:p w:rsidR="000F5F5C" w:rsidRPr="00110964" w:rsidRDefault="000F5F5C" w:rsidP="00C6014B">
            <w:pPr>
              <w:jc w:val="both"/>
              <w:rPr>
                <w:lang w:val="uk-UA"/>
              </w:rPr>
            </w:pPr>
          </w:p>
        </w:tc>
      </w:tr>
    </w:tbl>
    <w:p w:rsidR="000F5F5C" w:rsidRPr="00110964" w:rsidRDefault="000F5F5C" w:rsidP="000F5F5C">
      <w:pPr>
        <w:jc w:val="both"/>
        <w:rPr>
          <w:bCs/>
          <w:lang w:val="uk-UA"/>
        </w:rPr>
      </w:pPr>
    </w:p>
    <w:p w:rsidR="000F5F5C" w:rsidRPr="00755CC8" w:rsidRDefault="000F5F5C" w:rsidP="000F5F5C">
      <w:pPr>
        <w:spacing w:after="120"/>
        <w:jc w:val="both"/>
        <w:rPr>
          <w:lang w:val="uk-UA"/>
        </w:rPr>
      </w:pPr>
      <w:r w:rsidRPr="00110964">
        <w:rPr>
          <w:b/>
          <w:lang w:val="uk-UA"/>
        </w:rPr>
        <w:tab/>
      </w:r>
      <w:r>
        <w:rPr>
          <w:b/>
          <w:lang w:val="uk-UA"/>
        </w:rPr>
        <w:t>7</w:t>
      </w:r>
      <w:r w:rsidRPr="00110964">
        <w:rPr>
          <w:b/>
          <w:lang w:val="uk-UA"/>
        </w:rPr>
        <w:t>. Відомості</w:t>
      </w:r>
      <w:r w:rsidRPr="00110964">
        <w:rPr>
          <w:lang w:val="uk-UA"/>
        </w:rPr>
        <w:t xml:space="preserve"> </w:t>
      </w:r>
      <w:r w:rsidRPr="00110964">
        <w:rPr>
          <w:b/>
          <w:lang w:val="uk-UA"/>
        </w:rPr>
        <w:t xml:space="preserve">про науково-дослідну роботу студентів, молодих учених </w:t>
      </w:r>
      <w:r w:rsidRPr="00110964">
        <w:rPr>
          <w:i/>
          <w:lang w:val="uk-UA"/>
        </w:rPr>
        <w:t>(коротко описати діяльність Наукового товариства студентів, аспірантів, докторантів і молодих вчених тощо – до 7 рядків)</w:t>
      </w:r>
      <w:r w:rsidRPr="00755CC8">
        <w:rPr>
          <w:iCs/>
          <w:lang w:val="uk-UA"/>
        </w:rPr>
        <w:t xml:space="preserve">. </w:t>
      </w:r>
      <w:r w:rsidRPr="00755CC8">
        <w:rPr>
          <w:lang w:val="uk-UA"/>
        </w:rPr>
        <w:t>Окремі статистичні дані навести відповідно до таблиці та побудувати діаграму: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16"/>
        <w:gridCol w:w="3465"/>
        <w:gridCol w:w="2557"/>
        <w:gridCol w:w="2833"/>
      </w:tblGrid>
      <w:tr w:rsidR="000F5F5C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lastRenderedPageBreak/>
              <w:t>Роки</w:t>
            </w:r>
          </w:p>
        </w:tc>
        <w:tc>
          <w:tcPr>
            <w:tcW w:w="1810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Кількість студентів, які беруть участь у наукових дослідженнях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1336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Кількість молодих учених, які працюють </w:t>
            </w:r>
            <w:r>
              <w:rPr>
                <w:lang w:val="uk-UA"/>
              </w:rPr>
              <w:t>на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факультеті (у </w:t>
            </w:r>
            <w:r w:rsidRPr="00110964">
              <w:rPr>
                <w:lang w:val="uk-UA"/>
              </w:rPr>
              <w:t>науков</w:t>
            </w:r>
            <w:r>
              <w:rPr>
                <w:lang w:val="uk-UA"/>
              </w:rPr>
              <w:t>ому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підрозділі)</w:t>
            </w:r>
          </w:p>
        </w:tc>
        <w:tc>
          <w:tcPr>
            <w:tcW w:w="1480" w:type="pct"/>
            <w:shd w:val="clear" w:color="auto" w:fill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Відсоток молодих учених, які залишаються </w:t>
            </w:r>
            <w:r>
              <w:rPr>
                <w:lang w:val="uk-UA"/>
              </w:rPr>
              <w:t>в Університеті</w:t>
            </w:r>
            <w:r w:rsidRPr="00110964">
              <w:rPr>
                <w:lang w:val="uk-UA"/>
              </w:rPr>
              <w:t xml:space="preserve"> після закінчення аспірантури</w:t>
            </w:r>
          </w:p>
        </w:tc>
      </w:tr>
      <w:tr w:rsidR="0035085A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35085A" w:rsidRPr="00110964" w:rsidRDefault="0035085A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4</w:t>
            </w:r>
          </w:p>
        </w:tc>
        <w:tc>
          <w:tcPr>
            <w:tcW w:w="1810" w:type="pct"/>
            <w:shd w:val="clear" w:color="auto" w:fill="auto"/>
          </w:tcPr>
          <w:p w:rsidR="0035085A" w:rsidRPr="0096743E" w:rsidRDefault="0035085A" w:rsidP="001C55BE">
            <w:pPr>
              <w:jc w:val="center"/>
              <w:rPr>
                <w:highlight w:val="yellow"/>
              </w:rPr>
            </w:pPr>
            <w:r>
              <w:t>183 (46,44%)</w:t>
            </w:r>
          </w:p>
        </w:tc>
        <w:tc>
          <w:tcPr>
            <w:tcW w:w="1336" w:type="pct"/>
            <w:shd w:val="clear" w:color="auto" w:fill="auto"/>
          </w:tcPr>
          <w:p w:rsidR="0035085A" w:rsidRPr="00941482" w:rsidRDefault="0035085A" w:rsidP="001C55BE">
            <w:pPr>
              <w:jc w:val="center"/>
            </w:pPr>
            <w:r>
              <w:t>4</w:t>
            </w:r>
          </w:p>
        </w:tc>
        <w:tc>
          <w:tcPr>
            <w:tcW w:w="1480" w:type="pct"/>
            <w:shd w:val="clear" w:color="auto" w:fill="auto"/>
          </w:tcPr>
          <w:p w:rsidR="0035085A" w:rsidRPr="00F612D4" w:rsidRDefault="00F612D4" w:rsidP="00F61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5085A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35085A" w:rsidRPr="00110964" w:rsidRDefault="0035085A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</w:tc>
        <w:tc>
          <w:tcPr>
            <w:tcW w:w="1810" w:type="pct"/>
            <w:shd w:val="clear" w:color="auto" w:fill="auto"/>
          </w:tcPr>
          <w:p w:rsidR="0035085A" w:rsidRPr="00274495" w:rsidRDefault="0035085A" w:rsidP="001C55BE">
            <w:pPr>
              <w:jc w:val="center"/>
            </w:pPr>
            <w:r w:rsidRPr="00274495">
              <w:t>142 (37</w:t>
            </w:r>
            <w:r w:rsidRPr="00274495">
              <w:rPr>
                <w:lang w:val="en-US"/>
              </w:rPr>
              <w:t>,</w:t>
            </w:r>
            <w:r w:rsidRPr="00274495">
              <w:t>3</w:t>
            </w:r>
            <w:r w:rsidRPr="00274495">
              <w:rPr>
                <w:lang w:val="en-US"/>
              </w:rPr>
              <w:t>6%</w:t>
            </w:r>
            <w:r w:rsidRPr="00274495">
              <w:t>)</w:t>
            </w:r>
          </w:p>
        </w:tc>
        <w:tc>
          <w:tcPr>
            <w:tcW w:w="1336" w:type="pct"/>
            <w:shd w:val="clear" w:color="auto" w:fill="auto"/>
          </w:tcPr>
          <w:p w:rsidR="0035085A" w:rsidRPr="00274495" w:rsidRDefault="0035085A" w:rsidP="001C55BE">
            <w:pPr>
              <w:jc w:val="center"/>
              <w:rPr>
                <w:lang w:val="en-US"/>
              </w:rPr>
            </w:pPr>
            <w:r w:rsidRPr="00274495">
              <w:rPr>
                <w:lang w:val="en-US"/>
              </w:rPr>
              <w:t>4</w:t>
            </w:r>
          </w:p>
        </w:tc>
        <w:tc>
          <w:tcPr>
            <w:tcW w:w="1480" w:type="pct"/>
            <w:shd w:val="clear" w:color="auto" w:fill="auto"/>
          </w:tcPr>
          <w:p w:rsidR="0035085A" w:rsidRPr="00F612D4" w:rsidRDefault="00F612D4" w:rsidP="00F61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5085A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35085A" w:rsidRPr="00110964" w:rsidRDefault="0035085A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1810" w:type="pct"/>
            <w:shd w:val="clear" w:color="auto" w:fill="auto"/>
          </w:tcPr>
          <w:p w:rsidR="0035085A" w:rsidRPr="00110964" w:rsidRDefault="0035085A" w:rsidP="001C5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 (43,45%)</w:t>
            </w:r>
          </w:p>
        </w:tc>
        <w:tc>
          <w:tcPr>
            <w:tcW w:w="1336" w:type="pct"/>
            <w:shd w:val="clear" w:color="auto" w:fill="auto"/>
          </w:tcPr>
          <w:p w:rsidR="0035085A" w:rsidRPr="00110964" w:rsidRDefault="0035085A" w:rsidP="001C55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80" w:type="pct"/>
            <w:shd w:val="clear" w:color="auto" w:fill="auto"/>
          </w:tcPr>
          <w:p w:rsidR="0035085A" w:rsidRPr="00110964" w:rsidRDefault="00F612D4" w:rsidP="00F612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B617D" w:rsidRPr="00110964" w:rsidTr="0035085A">
        <w:trPr>
          <w:jc w:val="center"/>
        </w:trPr>
        <w:tc>
          <w:tcPr>
            <w:tcW w:w="374" w:type="pct"/>
            <w:shd w:val="clear" w:color="auto" w:fill="auto"/>
          </w:tcPr>
          <w:p w:rsidR="002B617D" w:rsidRPr="00962252" w:rsidRDefault="002B617D" w:rsidP="00C6014B">
            <w:pPr>
              <w:jc w:val="center"/>
              <w:rPr>
                <w:lang w:val="uk-UA"/>
              </w:rPr>
            </w:pPr>
            <w:r w:rsidRPr="00962252">
              <w:rPr>
                <w:lang w:val="uk-UA"/>
              </w:rPr>
              <w:t>2017</w:t>
            </w:r>
          </w:p>
        </w:tc>
        <w:tc>
          <w:tcPr>
            <w:tcW w:w="1810" w:type="pct"/>
            <w:shd w:val="clear" w:color="auto" w:fill="auto"/>
          </w:tcPr>
          <w:p w:rsidR="002B617D" w:rsidRPr="00962252" w:rsidRDefault="002B617D" w:rsidP="00962252">
            <w:pPr>
              <w:jc w:val="center"/>
              <w:rPr>
                <w:lang w:val="uk-UA"/>
              </w:rPr>
            </w:pPr>
            <w:r w:rsidRPr="00962252">
              <w:rPr>
                <w:lang w:val="uk-UA"/>
              </w:rPr>
              <w:t>142 (41,</w:t>
            </w:r>
            <w:r w:rsidR="00962252" w:rsidRPr="00962252">
              <w:rPr>
                <w:lang w:val="uk-UA"/>
              </w:rPr>
              <w:t>4</w:t>
            </w:r>
            <w:r w:rsidRPr="00962252">
              <w:rPr>
                <w:lang w:val="uk-UA"/>
              </w:rPr>
              <w:t xml:space="preserve">%) </w:t>
            </w:r>
          </w:p>
        </w:tc>
        <w:tc>
          <w:tcPr>
            <w:tcW w:w="1336" w:type="pct"/>
            <w:shd w:val="clear" w:color="auto" w:fill="auto"/>
          </w:tcPr>
          <w:p w:rsidR="002B617D" w:rsidRPr="00962252" w:rsidRDefault="00962252" w:rsidP="00C6014B">
            <w:pPr>
              <w:jc w:val="center"/>
              <w:rPr>
                <w:lang w:val="uk-UA"/>
              </w:rPr>
            </w:pPr>
            <w:r w:rsidRPr="00962252">
              <w:rPr>
                <w:lang w:val="uk-UA"/>
              </w:rPr>
              <w:t>-</w:t>
            </w:r>
          </w:p>
        </w:tc>
        <w:tc>
          <w:tcPr>
            <w:tcW w:w="1480" w:type="pct"/>
            <w:shd w:val="clear" w:color="auto" w:fill="auto"/>
          </w:tcPr>
          <w:p w:rsidR="002B617D" w:rsidRPr="00962252" w:rsidRDefault="00962252" w:rsidP="00F612D4">
            <w:pPr>
              <w:jc w:val="center"/>
              <w:rPr>
                <w:lang w:val="uk-UA"/>
              </w:rPr>
            </w:pPr>
            <w:r w:rsidRPr="00962252">
              <w:rPr>
                <w:lang w:val="uk-UA"/>
              </w:rPr>
              <w:t>-</w:t>
            </w:r>
          </w:p>
        </w:tc>
      </w:tr>
    </w:tbl>
    <w:p w:rsidR="000F5F5C" w:rsidRPr="00110964" w:rsidRDefault="000F5F5C" w:rsidP="000F5F5C">
      <w:pPr>
        <w:spacing w:before="120"/>
        <w:jc w:val="both"/>
        <w:rPr>
          <w:lang w:val="uk-UA"/>
        </w:rPr>
      </w:pPr>
      <w:r>
        <w:rPr>
          <w:lang w:val="uk-UA"/>
        </w:rPr>
        <w:tab/>
      </w:r>
      <w:r w:rsidRPr="00110964">
        <w:rPr>
          <w:lang w:val="uk-UA"/>
        </w:rPr>
        <w:t xml:space="preserve">Зазначити внутрішні стимулюючі заходи та відзнаки </w:t>
      </w:r>
      <w:r w:rsidRPr="005F57FF">
        <w:rPr>
          <w:i/>
          <w:iCs/>
          <w:lang w:val="uk-UA"/>
        </w:rPr>
        <w:t>(до 5 рядків)</w:t>
      </w:r>
      <w:r w:rsidRPr="00110964">
        <w:rPr>
          <w:lang w:val="uk-UA"/>
        </w:rPr>
        <w:t>.</w:t>
      </w:r>
    </w:p>
    <w:p w:rsidR="000F5F5C" w:rsidRPr="00110964" w:rsidRDefault="000F5F5C" w:rsidP="000F5F5C">
      <w:pPr>
        <w:jc w:val="both"/>
        <w:rPr>
          <w:lang w:val="uk-UA"/>
        </w:rPr>
      </w:pPr>
    </w:p>
    <w:p w:rsidR="000F5F5C" w:rsidRDefault="000F5F5C" w:rsidP="000F5F5C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8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Наукові підрозділи, напрями їх</w:t>
      </w:r>
      <w:r>
        <w:rPr>
          <w:b/>
          <w:sz w:val="24"/>
          <w:szCs w:val="24"/>
          <w:lang w:val="uk-UA"/>
        </w:rPr>
        <w:t>ньої</w:t>
      </w:r>
      <w:r w:rsidRPr="00110964">
        <w:rPr>
          <w:b/>
          <w:sz w:val="24"/>
          <w:szCs w:val="24"/>
          <w:lang w:val="uk-UA"/>
        </w:rPr>
        <w:t xml:space="preserve"> діяльності, робота </w:t>
      </w:r>
      <w:r>
        <w:rPr>
          <w:b/>
          <w:sz w:val="24"/>
          <w:szCs w:val="24"/>
          <w:lang w:val="uk-UA"/>
        </w:rPr>
        <w:t>і</w:t>
      </w:r>
      <w:r w:rsidRPr="00110964">
        <w:rPr>
          <w:b/>
          <w:sz w:val="24"/>
          <w:szCs w:val="24"/>
          <w:lang w:val="uk-UA"/>
        </w:rPr>
        <w:t>з замовниками</w:t>
      </w:r>
      <w:r w:rsidRPr="004E59E7">
        <w:rPr>
          <w:b/>
          <w:sz w:val="24"/>
          <w:szCs w:val="24"/>
          <w:lang w:val="uk-UA"/>
        </w:rPr>
        <w:t>:</w:t>
      </w:r>
      <w:r w:rsidRPr="00110964">
        <w:rPr>
          <w:sz w:val="24"/>
          <w:szCs w:val="24"/>
          <w:lang w:val="uk-UA"/>
        </w:rPr>
        <w:t xml:space="preserve"> </w:t>
      </w:r>
      <w:r w:rsidRPr="005F57FF">
        <w:rPr>
          <w:b/>
          <w:bCs/>
          <w:iCs/>
          <w:sz w:val="24"/>
          <w:szCs w:val="24"/>
          <w:lang w:val="uk-UA"/>
        </w:rPr>
        <w:t xml:space="preserve">інститути, наукові лабораторії, центри колективного користування новітнім обладнанням, центри трансферу технологій тощо </w:t>
      </w:r>
      <w:r w:rsidRPr="00110964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</w:t>
      </w:r>
      <w:r w:rsidRPr="00422E0D">
        <w:rPr>
          <w:iCs/>
          <w:sz w:val="24"/>
          <w:szCs w:val="24"/>
          <w:lang w:val="uk-UA"/>
        </w:rPr>
        <w:t>.</w:t>
      </w:r>
    </w:p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0F5F5C" w:rsidRPr="00110964" w:rsidRDefault="000F5F5C" w:rsidP="000F5F5C">
      <w:pPr>
        <w:pStyle w:val="2"/>
        <w:autoSpaceDE/>
        <w:spacing w:before="0" w:after="120" w:line="240" w:lineRule="auto"/>
        <w:ind w:firstLine="0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9</w:t>
      </w:r>
      <w:r w:rsidRPr="00110964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Наукове та науково-технічне співробітництво із закордонними організаціями </w:t>
      </w:r>
      <w:r w:rsidRPr="00110964">
        <w:rPr>
          <w:i/>
          <w:sz w:val="24"/>
          <w:szCs w:val="24"/>
          <w:lang w:val="uk-UA"/>
        </w:rPr>
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</w:t>
      </w:r>
      <w:r>
        <w:rPr>
          <w:i/>
          <w:sz w:val="24"/>
          <w:szCs w:val="24"/>
          <w:lang w:val="uk-UA"/>
        </w:rPr>
        <w:t>ньої</w:t>
      </w:r>
      <w:r w:rsidRPr="00110964">
        <w:rPr>
          <w:i/>
          <w:sz w:val="24"/>
          <w:szCs w:val="24"/>
          <w:lang w:val="uk-UA"/>
        </w:rPr>
        <w:t xml:space="preserve"> успішної реалізації та перспективи розвитку) (до 20 рядків)</w:t>
      </w:r>
      <w:r w:rsidRPr="00422E0D">
        <w:rPr>
          <w:iCs/>
          <w:sz w:val="24"/>
          <w:szCs w:val="24"/>
          <w:lang w:val="uk-UA"/>
        </w:rPr>
        <w:t>.</w:t>
      </w:r>
    </w:p>
    <w:p w:rsidR="0035085A" w:rsidRPr="002B617D" w:rsidRDefault="0035085A" w:rsidP="00F612D4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2B617D">
        <w:rPr>
          <w:lang w:val="uk-UA"/>
        </w:rPr>
        <w:t xml:space="preserve">Співпраця з педагогічним факультетом </w:t>
      </w:r>
      <w:proofErr w:type="spellStart"/>
      <w:r w:rsidRPr="002B617D">
        <w:rPr>
          <w:lang w:val="uk-UA"/>
        </w:rPr>
        <w:t>Ряшівського</w:t>
      </w:r>
      <w:proofErr w:type="spellEnd"/>
      <w:r w:rsidRPr="002B617D">
        <w:rPr>
          <w:lang w:val="uk-UA"/>
        </w:rPr>
        <w:t xml:space="preserve"> університету (РП) (додаткова угода про співпрацю між факультетами від 18.01.2013 р.). </w:t>
      </w:r>
    </w:p>
    <w:p w:rsidR="0035085A" w:rsidRPr="002B617D" w:rsidRDefault="0035085A" w:rsidP="0035085A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2B617D">
        <w:rPr>
          <w:lang w:val="uk-UA"/>
        </w:rPr>
        <w:t>«</w:t>
      </w:r>
      <w:r w:rsidRPr="002B617D">
        <w:rPr>
          <w:lang w:val="en-US"/>
        </w:rPr>
        <w:t xml:space="preserve">Eros w </w:t>
      </w:r>
      <w:proofErr w:type="spellStart"/>
      <w:r w:rsidRPr="002B617D">
        <w:rPr>
          <w:lang w:val="en-US"/>
        </w:rPr>
        <w:t>moralności</w:t>
      </w:r>
      <w:proofErr w:type="spellEnd"/>
      <w:r w:rsidRPr="002B617D">
        <w:rPr>
          <w:lang w:val="en-US"/>
        </w:rPr>
        <w:t xml:space="preserve"> </w:t>
      </w:r>
      <w:proofErr w:type="spellStart"/>
      <w:r w:rsidRPr="002B617D">
        <w:rPr>
          <w:lang w:val="en-US"/>
        </w:rPr>
        <w:t>i</w:t>
      </w:r>
      <w:proofErr w:type="spellEnd"/>
      <w:r w:rsidRPr="002B617D">
        <w:rPr>
          <w:lang w:val="en-US"/>
        </w:rPr>
        <w:t xml:space="preserve"> </w:t>
      </w:r>
      <w:proofErr w:type="spellStart"/>
      <w:r w:rsidRPr="002B617D">
        <w:rPr>
          <w:lang w:val="en-US"/>
        </w:rPr>
        <w:t>kulturze</w:t>
      </w:r>
      <w:proofErr w:type="spellEnd"/>
      <w:r w:rsidRPr="002B617D">
        <w:rPr>
          <w:lang w:val="en-US"/>
        </w:rPr>
        <w:t xml:space="preserve">. </w:t>
      </w:r>
      <w:proofErr w:type="spellStart"/>
      <w:r w:rsidRPr="002B617D">
        <w:rPr>
          <w:lang w:val="en-US"/>
        </w:rPr>
        <w:t>Etyka</w:t>
      </w:r>
      <w:proofErr w:type="spellEnd"/>
      <w:r w:rsidRPr="002B617D">
        <w:rPr>
          <w:lang w:val="en-US"/>
        </w:rPr>
        <w:t xml:space="preserve"> </w:t>
      </w:r>
      <w:proofErr w:type="spellStart"/>
      <w:r w:rsidRPr="002B617D">
        <w:rPr>
          <w:lang w:val="en-US"/>
        </w:rPr>
        <w:t>seksualna</w:t>
      </w:r>
      <w:proofErr w:type="spellEnd"/>
      <w:r w:rsidRPr="002B617D">
        <w:rPr>
          <w:lang w:val="en-US"/>
        </w:rPr>
        <w:t xml:space="preserve"> </w:t>
      </w:r>
      <w:proofErr w:type="gramStart"/>
      <w:r w:rsidRPr="002B617D">
        <w:rPr>
          <w:lang w:val="en-US"/>
        </w:rPr>
        <w:t>a</w:t>
      </w:r>
      <w:proofErr w:type="gramEnd"/>
      <w:r w:rsidRPr="002B617D">
        <w:rPr>
          <w:lang w:val="en-US"/>
        </w:rPr>
        <w:t xml:space="preserve"> </w:t>
      </w:r>
      <w:proofErr w:type="spellStart"/>
      <w:r w:rsidRPr="002B617D">
        <w:rPr>
          <w:lang w:val="en-US"/>
        </w:rPr>
        <w:t>estetyka</w:t>
      </w:r>
      <w:proofErr w:type="spellEnd"/>
      <w:r w:rsidRPr="002B617D">
        <w:rPr>
          <w:lang w:val="uk-UA"/>
        </w:rPr>
        <w:t>». Термін виконання – 2016-2017 рр.</w:t>
      </w:r>
    </w:p>
    <w:p w:rsidR="0035085A" w:rsidRPr="002B617D" w:rsidRDefault="0035085A" w:rsidP="0035085A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2B617D">
        <w:rPr>
          <w:lang w:val="uk-UA"/>
        </w:rPr>
        <w:t xml:space="preserve">Випуск </w:t>
      </w:r>
      <w:r w:rsidR="00F612D4" w:rsidRPr="002B617D">
        <w:rPr>
          <w:lang w:val="uk-UA"/>
        </w:rPr>
        <w:t>п</w:t>
      </w:r>
      <w:r w:rsidR="00F612D4" w:rsidRPr="002B617D">
        <w:t>’</w:t>
      </w:r>
      <w:proofErr w:type="spellStart"/>
      <w:r w:rsidR="00F612D4" w:rsidRPr="002B617D">
        <w:rPr>
          <w:lang w:val="uk-UA"/>
        </w:rPr>
        <w:t>ятого</w:t>
      </w:r>
      <w:proofErr w:type="spellEnd"/>
      <w:r w:rsidR="00F612D4" w:rsidRPr="002B617D">
        <w:rPr>
          <w:lang w:val="uk-UA"/>
        </w:rPr>
        <w:t xml:space="preserve"> </w:t>
      </w:r>
      <w:r w:rsidRPr="002B617D">
        <w:rPr>
          <w:lang w:val="uk-UA"/>
        </w:rPr>
        <w:t>спільного наукового видання «</w:t>
      </w:r>
      <w:proofErr w:type="spellStart"/>
      <w:r w:rsidRPr="002B617D">
        <w:rPr>
          <w:lang w:val="uk-UA"/>
        </w:rPr>
        <w:t>Львівсько-ряшівські</w:t>
      </w:r>
      <w:proofErr w:type="spellEnd"/>
      <w:r w:rsidRPr="002B617D">
        <w:rPr>
          <w:lang w:val="uk-UA"/>
        </w:rPr>
        <w:t xml:space="preserve"> наукові зошити», колективних монографій, що лягли в основі проектів тощо.</w:t>
      </w:r>
      <w:r w:rsidR="00F612D4" w:rsidRPr="002B617D">
        <w:rPr>
          <w:lang w:val="uk-UA"/>
        </w:rPr>
        <w:t xml:space="preserve"> </w:t>
      </w:r>
    </w:p>
    <w:p w:rsidR="0035085A" w:rsidRDefault="0035085A" w:rsidP="00F612D4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2B617D">
        <w:rPr>
          <w:lang w:val="uk-UA"/>
        </w:rPr>
        <w:t>Систематичний обмін викладачами, як для участі в програмах наукового стажування, так і залучення в навчальний процес.</w:t>
      </w:r>
    </w:p>
    <w:p w:rsidR="000F5F5C" w:rsidRPr="00110964" w:rsidRDefault="000F5F5C" w:rsidP="0035085A">
      <w:pPr>
        <w:pStyle w:val="2"/>
        <w:autoSpaceDE/>
        <w:spacing w:before="0" w:after="120" w:line="240" w:lineRule="auto"/>
        <w:ind w:firstLine="708"/>
        <w:rPr>
          <w:sz w:val="24"/>
          <w:szCs w:val="24"/>
          <w:lang w:val="uk-UA"/>
        </w:rPr>
      </w:pPr>
      <w:r w:rsidRPr="00110964">
        <w:rPr>
          <w:sz w:val="24"/>
          <w:szCs w:val="24"/>
          <w:lang w:val="uk-UA"/>
        </w:rPr>
        <w:t xml:space="preserve">Детальні </w:t>
      </w:r>
      <w:r>
        <w:rPr>
          <w:sz w:val="24"/>
          <w:szCs w:val="24"/>
          <w:lang w:val="uk-UA"/>
        </w:rPr>
        <w:t>відомості</w:t>
      </w:r>
      <w:r w:rsidRPr="00110964">
        <w:rPr>
          <w:sz w:val="24"/>
          <w:szCs w:val="24"/>
          <w:lang w:val="uk-UA"/>
        </w:rPr>
        <w:t xml:space="preserve"> щодо тематики співробітництва </w:t>
      </w:r>
      <w:r>
        <w:rPr>
          <w:sz w:val="24"/>
          <w:szCs w:val="24"/>
          <w:lang w:val="uk-UA"/>
        </w:rPr>
        <w:t>і</w:t>
      </w:r>
      <w:r w:rsidRPr="00110964">
        <w:rPr>
          <w:sz w:val="24"/>
          <w:szCs w:val="24"/>
          <w:lang w:val="uk-UA"/>
        </w:rPr>
        <w:t>з зарубіжними партнерами (окремо по кожній країні) викласти за формою: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256"/>
        <w:gridCol w:w="1875"/>
        <w:gridCol w:w="2707"/>
        <w:gridCol w:w="2172"/>
      </w:tblGrid>
      <w:tr w:rsidR="000F5F5C" w:rsidRPr="00110964" w:rsidTr="00C6014B">
        <w:trPr>
          <w:jc w:val="center"/>
        </w:trPr>
        <w:tc>
          <w:tcPr>
            <w:tcW w:w="818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Країна партнер (за алфавітом)</w:t>
            </w:r>
          </w:p>
        </w:tc>
        <w:tc>
          <w:tcPr>
            <w:tcW w:w="659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Установа</w:t>
            </w:r>
            <w:r>
              <w:rPr>
                <w:sz w:val="24"/>
                <w:szCs w:val="24"/>
                <w:lang w:val="uk-UA"/>
              </w:rPr>
              <w:t>-</w:t>
            </w:r>
            <w:r w:rsidRPr="00110964">
              <w:rPr>
                <w:sz w:val="24"/>
                <w:szCs w:val="24"/>
                <w:lang w:val="uk-UA"/>
              </w:rPr>
              <w:t>партнер</w:t>
            </w:r>
          </w:p>
        </w:tc>
        <w:tc>
          <w:tcPr>
            <w:tcW w:w="970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Тема співробітництва</w:t>
            </w:r>
          </w:p>
        </w:tc>
        <w:tc>
          <w:tcPr>
            <w:tcW w:w="1416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1137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Практичні результати від співробітництва</w:t>
            </w:r>
          </w:p>
        </w:tc>
      </w:tr>
      <w:tr w:rsidR="000F5F5C" w:rsidRPr="00110964" w:rsidTr="00C6014B">
        <w:trPr>
          <w:jc w:val="center"/>
        </w:trPr>
        <w:tc>
          <w:tcPr>
            <w:tcW w:w="818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9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70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7" w:type="pct"/>
            <w:shd w:val="clear" w:color="auto" w:fill="auto"/>
          </w:tcPr>
          <w:p w:rsidR="000F5F5C" w:rsidRPr="00110964" w:rsidRDefault="000F5F5C" w:rsidP="00C6014B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10964">
              <w:rPr>
                <w:sz w:val="24"/>
                <w:szCs w:val="24"/>
                <w:lang w:val="uk-UA"/>
              </w:rPr>
              <w:t>5</w:t>
            </w:r>
          </w:p>
        </w:tc>
      </w:tr>
    </w:tbl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</w:p>
    <w:p w:rsidR="000F5F5C" w:rsidRDefault="000F5F5C" w:rsidP="000F5F5C">
      <w:pPr>
        <w:pStyle w:val="2"/>
        <w:autoSpaceDE/>
        <w:spacing w:before="0" w:line="240" w:lineRule="auto"/>
        <w:ind w:firstLine="0"/>
        <w:rPr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10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Інформація про наукову</w:t>
      </w:r>
      <w:r>
        <w:rPr>
          <w:b/>
          <w:sz w:val="24"/>
          <w:szCs w:val="24"/>
          <w:lang w:val="uk-UA"/>
        </w:rPr>
        <w:t>,</w:t>
      </w:r>
      <w:r w:rsidRPr="00110964">
        <w:rPr>
          <w:b/>
          <w:sz w:val="24"/>
          <w:szCs w:val="24"/>
          <w:lang w:val="uk-UA"/>
        </w:rPr>
        <w:t xml:space="preserve"> науково-технічну </w:t>
      </w:r>
      <w:r>
        <w:rPr>
          <w:b/>
          <w:sz w:val="24"/>
          <w:szCs w:val="24"/>
          <w:lang w:val="uk-UA"/>
        </w:rPr>
        <w:t xml:space="preserve">та інноваційну </w:t>
      </w:r>
      <w:r w:rsidRPr="00110964">
        <w:rPr>
          <w:b/>
          <w:sz w:val="24"/>
          <w:szCs w:val="24"/>
          <w:lang w:val="uk-UA"/>
        </w:rPr>
        <w:t xml:space="preserve">діяльність, що здійснювалась спільно з науковими установами Національної академії наук України та національних галузевих академій наук </w:t>
      </w:r>
      <w:r w:rsidRPr="00422E0D">
        <w:rPr>
          <w:b/>
          <w:i/>
          <w:iCs/>
          <w:sz w:val="24"/>
          <w:szCs w:val="24"/>
          <w:lang w:val="uk-UA"/>
        </w:rPr>
        <w:t>(до 20 рядків)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 xml:space="preserve">(спільні структурні підрозділи, </w:t>
      </w:r>
      <w:r>
        <w:rPr>
          <w:i/>
          <w:sz w:val="24"/>
          <w:szCs w:val="24"/>
          <w:lang w:val="uk-UA"/>
        </w:rPr>
        <w:t xml:space="preserve">проведені заходи, </w:t>
      </w:r>
      <w:r w:rsidRPr="00110964">
        <w:rPr>
          <w:i/>
          <w:sz w:val="24"/>
          <w:szCs w:val="24"/>
          <w:lang w:val="uk-UA"/>
        </w:rPr>
        <w:t>тематика досліджень, видавнича діяльність, стажування студентів та аспірантів на базі академічних установ, результативність спільної співпраці, об’єднання зусиль щодо створення спільних центрів колективного користування наукоємним обладнанням)</w:t>
      </w:r>
      <w:r w:rsidRPr="00422E0D">
        <w:rPr>
          <w:iCs/>
          <w:sz w:val="24"/>
          <w:szCs w:val="24"/>
          <w:lang w:val="uk-UA"/>
        </w:rPr>
        <w:t>.</w:t>
      </w:r>
    </w:p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sz w:val="24"/>
          <w:szCs w:val="24"/>
          <w:lang w:val="uk-UA"/>
        </w:rPr>
      </w:pPr>
    </w:p>
    <w:p w:rsidR="000F5F5C" w:rsidRDefault="000F5F5C" w:rsidP="000F5F5C">
      <w:pPr>
        <w:pStyle w:val="2"/>
        <w:autoSpaceDE/>
        <w:spacing w:before="0" w:line="240" w:lineRule="auto"/>
        <w:ind w:firstLine="0"/>
        <w:rPr>
          <w:i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11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 xml:space="preserve">Заходи, здійснені спільно з </w:t>
      </w:r>
      <w:r>
        <w:rPr>
          <w:b/>
          <w:sz w:val="24"/>
          <w:szCs w:val="24"/>
          <w:lang w:val="uk-UA"/>
        </w:rPr>
        <w:t xml:space="preserve">Львівською </w:t>
      </w:r>
      <w:r w:rsidRPr="00110964">
        <w:rPr>
          <w:b/>
          <w:sz w:val="24"/>
          <w:szCs w:val="24"/>
          <w:lang w:val="uk-UA"/>
        </w:rPr>
        <w:t xml:space="preserve">облдержадміністрацією та спрямовані на підвищення рівня ефективності роботи науковців для вирішення регіональних потреб </w:t>
      </w:r>
      <w:r w:rsidRPr="00422E0D">
        <w:rPr>
          <w:b/>
          <w:i/>
          <w:iCs/>
          <w:sz w:val="24"/>
          <w:szCs w:val="24"/>
          <w:lang w:val="uk-UA"/>
        </w:rPr>
        <w:t>(до 20 рядків)</w:t>
      </w:r>
      <w:r w:rsidRPr="00110964">
        <w:rPr>
          <w:b/>
          <w:sz w:val="24"/>
          <w:szCs w:val="24"/>
          <w:lang w:val="uk-UA"/>
        </w:rPr>
        <w:t xml:space="preserve"> </w:t>
      </w:r>
      <w:r w:rsidRPr="00110964">
        <w:rPr>
          <w:i/>
          <w:sz w:val="24"/>
          <w:szCs w:val="24"/>
          <w:lang w:val="uk-UA"/>
        </w:rPr>
        <w:t>(</w:t>
      </w:r>
      <w:proofErr w:type="spellStart"/>
      <w:r w:rsidRPr="00110964">
        <w:rPr>
          <w:i/>
          <w:sz w:val="24"/>
          <w:szCs w:val="24"/>
          <w:lang w:val="uk-UA"/>
        </w:rPr>
        <w:t>госпдоговірна</w:t>
      </w:r>
      <w:proofErr w:type="spellEnd"/>
      <w:r w:rsidRPr="00110964">
        <w:rPr>
          <w:i/>
          <w:sz w:val="24"/>
          <w:szCs w:val="24"/>
          <w:lang w:val="uk-UA"/>
        </w:rPr>
        <w:t xml:space="preserve"> тематика, обсяги її фінансування, вирішені регіональні проблеми тощо)</w:t>
      </w:r>
      <w:r w:rsidRPr="00422E0D">
        <w:rPr>
          <w:iCs/>
          <w:sz w:val="24"/>
          <w:szCs w:val="24"/>
          <w:lang w:val="uk-UA"/>
        </w:rPr>
        <w:t>.</w:t>
      </w:r>
    </w:p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0F5F5C" w:rsidRPr="00110964" w:rsidRDefault="000F5F5C" w:rsidP="000F5F5C">
      <w:pPr>
        <w:pStyle w:val="2"/>
        <w:autoSpaceDE/>
        <w:spacing w:before="0" w:line="240" w:lineRule="auto"/>
        <w:ind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  <w:t>12</w:t>
      </w:r>
      <w:r w:rsidRPr="0011096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 </w:t>
      </w:r>
      <w:r w:rsidRPr="00110964">
        <w:rPr>
          <w:b/>
          <w:sz w:val="24"/>
          <w:szCs w:val="24"/>
          <w:lang w:val="uk-UA"/>
        </w:rPr>
        <w:t>Відомості щодо поліпшення рівня інформаційного забезпечення наукової діяльності, доступу до електронних колекцій н</w:t>
      </w:r>
      <w:r>
        <w:rPr>
          <w:b/>
          <w:sz w:val="24"/>
          <w:szCs w:val="24"/>
          <w:lang w:val="uk-UA"/>
        </w:rPr>
        <w:t xml:space="preserve">аукової періодики та баз даних </w:t>
      </w:r>
      <w:r w:rsidRPr="00110964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ідних наукових видавництв світу.</w:t>
      </w:r>
    </w:p>
    <w:p w:rsidR="000F5F5C" w:rsidRPr="00422E0D" w:rsidRDefault="000F5F5C" w:rsidP="000F5F5C">
      <w:pPr>
        <w:jc w:val="both"/>
        <w:rPr>
          <w:bCs/>
          <w:lang w:val="uk-UA"/>
        </w:rPr>
      </w:pPr>
    </w:p>
    <w:p w:rsidR="000F5F5C" w:rsidRDefault="000F5F5C" w:rsidP="000F5F5C">
      <w:pPr>
        <w:jc w:val="both"/>
        <w:rPr>
          <w:iCs/>
          <w:lang w:val="uk-UA"/>
        </w:rPr>
      </w:pPr>
      <w:r>
        <w:rPr>
          <w:b/>
          <w:lang w:val="uk-UA"/>
        </w:rPr>
        <w:tab/>
        <w:t>13</w:t>
      </w:r>
      <w:r w:rsidRPr="00056D51">
        <w:rPr>
          <w:b/>
          <w:lang w:val="uk-UA"/>
        </w:rPr>
        <w:t xml:space="preserve">. Інформація про </w:t>
      </w:r>
      <w:r w:rsidRPr="00056D51">
        <w:rPr>
          <w:b/>
          <w:spacing w:val="-6"/>
          <w:lang w:val="uk-UA"/>
        </w:rPr>
        <w:t>теми, які виконують у межах робочого часу викладачі, а також досліджень докторантів, аспірантів, студентів</w:t>
      </w:r>
      <w:r w:rsidRPr="00110964">
        <w:rPr>
          <w:b/>
          <w:lang w:val="uk-UA"/>
        </w:rPr>
        <w:t xml:space="preserve"> </w:t>
      </w:r>
      <w:r w:rsidRPr="00110964">
        <w:rPr>
          <w:i/>
          <w:lang w:val="uk-UA"/>
        </w:rPr>
        <w:t>(коротко зазначити тематику, наукових керівників, науковий результат, його значимість – до 40 рядків)</w:t>
      </w:r>
      <w:r w:rsidRPr="00422E0D">
        <w:rPr>
          <w:iCs/>
          <w:lang w:val="uk-UA"/>
        </w:rPr>
        <w:t>.</w:t>
      </w:r>
    </w:p>
    <w:p w:rsidR="0035085A" w:rsidRDefault="0035085A" w:rsidP="0035085A">
      <w:pPr>
        <w:ind w:firstLine="708"/>
        <w:jc w:val="both"/>
        <w:rPr>
          <w:color w:val="000000"/>
          <w:lang w:val="uk-UA"/>
        </w:rPr>
      </w:pPr>
      <w:r w:rsidRPr="00A2491A">
        <w:rPr>
          <w:b/>
          <w:iCs/>
          <w:color w:val="000000"/>
          <w:shd w:val="clear" w:color="auto" w:fill="FFFFFF"/>
          <w:lang w:val="uk-UA"/>
        </w:rPr>
        <w:t>«Культурно-освітні, соціально-комунікативні пріоритети діяльності організацій, товариств, інституцій ХІХ – початку ХХІ ст. у царині книгознавства, бібліотекознавства і бібліографознавства»</w:t>
      </w:r>
      <w:r w:rsidRPr="00A2491A">
        <w:rPr>
          <w:iCs/>
          <w:color w:val="000000"/>
          <w:shd w:val="clear" w:color="auto" w:fill="FFFFFF"/>
          <w:lang w:val="uk-UA"/>
        </w:rPr>
        <w:t xml:space="preserve"> (</w:t>
      </w:r>
      <w:r w:rsidRPr="00A2491A">
        <w:rPr>
          <w:lang w:val="uk-UA"/>
        </w:rPr>
        <w:t>№ держреєстрації 0116</w:t>
      </w:r>
      <w:r w:rsidRPr="003521D0">
        <w:rPr>
          <w:lang w:val="en-US"/>
        </w:rPr>
        <w:t>U</w:t>
      </w:r>
      <w:r w:rsidRPr="00A2491A">
        <w:rPr>
          <w:lang w:val="uk-UA"/>
        </w:rPr>
        <w:t>001691</w:t>
      </w:r>
      <w:r w:rsidRPr="00A2491A">
        <w:rPr>
          <w:iCs/>
          <w:color w:val="000000"/>
          <w:shd w:val="clear" w:color="auto" w:fill="FFFFFF"/>
          <w:lang w:val="uk-UA"/>
        </w:rPr>
        <w:t>, термін виконання – 01.01.2016–31.12.2018 рр.)</w:t>
      </w:r>
      <w:r w:rsidRPr="00A2491A">
        <w:rPr>
          <w:iCs/>
          <w:lang w:val="uk-UA"/>
        </w:rPr>
        <w:t>.</w:t>
      </w:r>
      <w:r w:rsidRPr="00A2491A">
        <w:rPr>
          <w:color w:val="000000"/>
          <w:lang w:val="uk-UA"/>
        </w:rPr>
        <w:t xml:space="preserve"> </w:t>
      </w:r>
      <w:proofErr w:type="spellStart"/>
      <w:r w:rsidRPr="003521D0">
        <w:rPr>
          <w:color w:val="000000"/>
        </w:rPr>
        <w:t>Науковий</w:t>
      </w:r>
      <w:proofErr w:type="spellEnd"/>
      <w:r w:rsidRPr="003521D0">
        <w:rPr>
          <w:color w:val="000000"/>
        </w:rPr>
        <w:t xml:space="preserve"> </w:t>
      </w:r>
      <w:proofErr w:type="spellStart"/>
      <w:r w:rsidRPr="003521D0">
        <w:rPr>
          <w:color w:val="000000"/>
        </w:rPr>
        <w:t>керівник</w:t>
      </w:r>
      <w:proofErr w:type="spellEnd"/>
      <w:r w:rsidRPr="003521D0">
        <w:rPr>
          <w:color w:val="000000"/>
        </w:rPr>
        <w:t xml:space="preserve"> –</w:t>
      </w:r>
      <w:r w:rsidR="00791C1F">
        <w:rPr>
          <w:color w:val="000000"/>
          <w:lang w:val="uk-UA"/>
        </w:rPr>
        <w:t xml:space="preserve"> </w:t>
      </w:r>
      <w:proofErr w:type="spellStart"/>
      <w:r w:rsidRPr="003521D0">
        <w:rPr>
          <w:color w:val="000000"/>
        </w:rPr>
        <w:t>доц</w:t>
      </w:r>
      <w:proofErr w:type="spellEnd"/>
      <w:r w:rsidR="00791C1F">
        <w:rPr>
          <w:color w:val="000000"/>
          <w:lang w:val="uk-UA"/>
        </w:rPr>
        <w:t>. </w:t>
      </w:r>
      <w:proofErr w:type="spellStart"/>
      <w:r w:rsidRPr="003521D0">
        <w:rPr>
          <w:color w:val="000000"/>
        </w:rPr>
        <w:t>Демчук</w:t>
      </w:r>
      <w:proofErr w:type="spellEnd"/>
      <w:r w:rsidRPr="003521D0">
        <w:rPr>
          <w:color w:val="000000"/>
        </w:rPr>
        <w:t xml:space="preserve"> Н.Р.</w:t>
      </w:r>
    </w:p>
    <w:p w:rsidR="0035085A" w:rsidRPr="003521D0" w:rsidRDefault="0035085A" w:rsidP="0035085A">
      <w:pPr>
        <w:ind w:firstLine="709"/>
        <w:jc w:val="both"/>
      </w:pPr>
      <w:proofErr w:type="spellStart"/>
      <w:r w:rsidRPr="003521D0">
        <w:rPr>
          <w:iCs/>
        </w:rPr>
        <w:t>Упродовж</w:t>
      </w:r>
      <w:proofErr w:type="spellEnd"/>
      <w:r w:rsidRPr="003521D0">
        <w:rPr>
          <w:iCs/>
        </w:rPr>
        <w:t xml:space="preserve"> 2017 року </w:t>
      </w:r>
      <w:proofErr w:type="spellStart"/>
      <w:r w:rsidRPr="003521D0">
        <w:rPr>
          <w:iCs/>
        </w:rPr>
        <w:t>тривала</w:t>
      </w:r>
      <w:proofErr w:type="spellEnd"/>
      <w:r w:rsidRPr="003521D0">
        <w:rPr>
          <w:iCs/>
        </w:rPr>
        <w:t xml:space="preserve"> робота над </w:t>
      </w:r>
      <w:r w:rsidRPr="003521D0">
        <w:rPr>
          <w:b/>
          <w:iCs/>
        </w:rPr>
        <w:t>1.</w:t>
      </w:r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бібліографічним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виявленням</w:t>
      </w:r>
      <w:proofErr w:type="spellEnd"/>
      <w:r w:rsidRPr="003521D0">
        <w:rPr>
          <w:iCs/>
        </w:rPr>
        <w:t xml:space="preserve"> і добором </w:t>
      </w:r>
      <w:proofErr w:type="spellStart"/>
      <w:proofErr w:type="gramStart"/>
      <w:r w:rsidRPr="003521D0">
        <w:rPr>
          <w:iCs/>
        </w:rPr>
        <w:t>матер</w:t>
      </w:r>
      <w:proofErr w:type="gramEnd"/>
      <w:r w:rsidRPr="003521D0">
        <w:rPr>
          <w:iCs/>
        </w:rPr>
        <w:t>іалів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і</w:t>
      </w:r>
      <w:r w:rsidRPr="003521D0">
        <w:rPr>
          <w:bCs/>
        </w:rPr>
        <w:t>з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газети</w:t>
      </w:r>
      <w:proofErr w:type="spellEnd"/>
      <w:r w:rsidRPr="003521D0">
        <w:rPr>
          <w:bCs/>
        </w:rPr>
        <w:t xml:space="preserve"> “</w:t>
      </w:r>
      <w:proofErr w:type="spellStart"/>
      <w:r w:rsidRPr="003521D0">
        <w:rPr>
          <w:bCs/>
        </w:rPr>
        <w:t>Наші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дні</w:t>
      </w:r>
      <w:proofErr w:type="spellEnd"/>
      <w:r w:rsidRPr="003521D0">
        <w:rPr>
          <w:bCs/>
        </w:rPr>
        <w:t>” (1941–1944 </w:t>
      </w:r>
      <w:proofErr w:type="spellStart"/>
      <w:r w:rsidRPr="003521D0">
        <w:rPr>
          <w:bCs/>
        </w:rPr>
        <w:t>рр</w:t>
      </w:r>
      <w:proofErr w:type="spellEnd"/>
      <w:r w:rsidRPr="003521D0">
        <w:rPr>
          <w:bCs/>
        </w:rPr>
        <w:t xml:space="preserve">.). На </w:t>
      </w:r>
      <w:proofErr w:type="spellStart"/>
      <w:proofErr w:type="gramStart"/>
      <w:r w:rsidRPr="003521D0">
        <w:rPr>
          <w:bCs/>
        </w:rPr>
        <w:t>п</w:t>
      </w:r>
      <w:proofErr w:type="gramEnd"/>
      <w:r w:rsidRPr="003521D0">
        <w:rPr>
          <w:bCs/>
        </w:rPr>
        <w:t>ідставі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опрацьованих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публікацій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з</w:t>
      </w:r>
      <w:r w:rsidRPr="003521D0">
        <w:rPr>
          <w:iCs/>
        </w:rPr>
        <w:t>ібрано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бібліографічний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масив</w:t>
      </w:r>
      <w:proofErr w:type="spellEnd"/>
      <w:r w:rsidRPr="003521D0">
        <w:rPr>
          <w:iCs/>
        </w:rPr>
        <w:t xml:space="preserve"> (</w:t>
      </w:r>
      <w:proofErr w:type="spellStart"/>
      <w:r w:rsidRPr="003521D0">
        <w:rPr>
          <w:iCs/>
        </w:rPr>
        <w:t>понад</w:t>
      </w:r>
      <w:proofErr w:type="spellEnd"/>
      <w:r w:rsidRPr="003521D0">
        <w:rPr>
          <w:iCs/>
        </w:rPr>
        <w:t xml:space="preserve"> 30 </w:t>
      </w:r>
      <w:proofErr w:type="spellStart"/>
      <w:r w:rsidRPr="003521D0">
        <w:rPr>
          <w:iCs/>
        </w:rPr>
        <w:t>позицій</w:t>
      </w:r>
      <w:proofErr w:type="spellEnd"/>
      <w:r w:rsidRPr="003521D0">
        <w:rPr>
          <w:iCs/>
        </w:rPr>
        <w:t xml:space="preserve">), </w:t>
      </w:r>
      <w:proofErr w:type="spellStart"/>
      <w:r w:rsidRPr="003521D0">
        <w:rPr>
          <w:iCs/>
        </w:rPr>
        <w:t>що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t>окреслює</w:t>
      </w:r>
      <w:proofErr w:type="spellEnd"/>
      <w:r w:rsidRPr="003521D0">
        <w:t xml:space="preserve"> </w:t>
      </w:r>
      <w:proofErr w:type="spellStart"/>
      <w:r w:rsidRPr="003521D0">
        <w:rPr>
          <w:bCs/>
        </w:rPr>
        <w:t>питання</w:t>
      </w:r>
      <w:proofErr w:type="spellEnd"/>
      <w:r w:rsidRPr="003521D0">
        <w:rPr>
          <w:bCs/>
        </w:rPr>
        <w:t xml:space="preserve"> культурно-</w:t>
      </w:r>
      <w:proofErr w:type="spellStart"/>
      <w:r w:rsidRPr="003521D0">
        <w:rPr>
          <w:bCs/>
        </w:rPr>
        <w:t>мистецьких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процесів</w:t>
      </w:r>
      <w:proofErr w:type="spellEnd"/>
      <w:r w:rsidRPr="003521D0">
        <w:rPr>
          <w:bCs/>
        </w:rPr>
        <w:t xml:space="preserve"> і </w:t>
      </w:r>
      <w:proofErr w:type="spellStart"/>
      <w:r w:rsidRPr="003521D0">
        <w:rPr>
          <w:bCs/>
        </w:rPr>
        <w:t>явищ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Львівщини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періоду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німецької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окупації</w:t>
      </w:r>
      <w:proofErr w:type="spellEnd"/>
      <w:r w:rsidRPr="003521D0">
        <w:rPr>
          <w:bCs/>
        </w:rPr>
        <w:t xml:space="preserve">; 2. </w:t>
      </w:r>
      <w:proofErr w:type="spellStart"/>
      <w:r w:rsidRPr="003521D0">
        <w:rPr>
          <w:bCs/>
        </w:rPr>
        <w:t>із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пошуку</w:t>
      </w:r>
      <w:proofErr w:type="spellEnd"/>
      <w:r w:rsidRPr="003521D0">
        <w:rPr>
          <w:bCs/>
        </w:rPr>
        <w:t xml:space="preserve">, </w:t>
      </w:r>
      <w:proofErr w:type="spellStart"/>
      <w:r w:rsidRPr="003521D0">
        <w:rPr>
          <w:bCs/>
        </w:rPr>
        <w:t>відбору</w:t>
      </w:r>
      <w:proofErr w:type="spellEnd"/>
      <w:r w:rsidRPr="003521D0">
        <w:rPr>
          <w:bCs/>
        </w:rPr>
        <w:t xml:space="preserve"> та </w:t>
      </w:r>
      <w:proofErr w:type="spellStart"/>
      <w:r w:rsidRPr="003521D0">
        <w:t>створення</w:t>
      </w:r>
      <w:proofErr w:type="spellEnd"/>
      <w:r w:rsidRPr="003521D0">
        <w:t xml:space="preserve"> </w:t>
      </w:r>
      <w:proofErr w:type="spellStart"/>
      <w:r w:rsidRPr="003521D0">
        <w:t>повного</w:t>
      </w:r>
      <w:proofErr w:type="spellEnd"/>
      <w:r w:rsidRPr="003521D0">
        <w:t xml:space="preserve"> </w:t>
      </w:r>
      <w:proofErr w:type="spellStart"/>
      <w:r w:rsidRPr="003521D0">
        <w:t>наукового</w:t>
      </w:r>
      <w:proofErr w:type="spellEnd"/>
      <w:r w:rsidRPr="003521D0">
        <w:t xml:space="preserve"> </w:t>
      </w:r>
      <w:proofErr w:type="spellStart"/>
      <w:r w:rsidRPr="003521D0">
        <w:t>бібліографічного</w:t>
      </w:r>
      <w:proofErr w:type="spellEnd"/>
      <w:r w:rsidRPr="003521D0">
        <w:t xml:space="preserve"> </w:t>
      </w:r>
      <w:proofErr w:type="spellStart"/>
      <w:r w:rsidRPr="003521D0">
        <w:t>описання</w:t>
      </w:r>
      <w:proofErr w:type="spellEnd"/>
      <w:r w:rsidRPr="003521D0">
        <w:t xml:space="preserve"> </w:t>
      </w:r>
      <w:proofErr w:type="spellStart"/>
      <w:r w:rsidRPr="003521D0">
        <w:t>україномовної</w:t>
      </w:r>
      <w:proofErr w:type="spellEnd"/>
      <w:r w:rsidRPr="003521D0">
        <w:t xml:space="preserve"> книги 1910–1923 </w:t>
      </w:r>
      <w:proofErr w:type="spellStart"/>
      <w:r w:rsidRPr="003521D0">
        <w:t>рр</w:t>
      </w:r>
      <w:proofErr w:type="spellEnd"/>
      <w:r w:rsidRPr="003521D0">
        <w:t xml:space="preserve">. у фондах НБ ЛНУ </w:t>
      </w:r>
      <w:proofErr w:type="spellStart"/>
      <w:r w:rsidRPr="003521D0">
        <w:t>імені</w:t>
      </w:r>
      <w:proofErr w:type="spellEnd"/>
      <w:r w:rsidRPr="003521D0">
        <w:t xml:space="preserve"> </w:t>
      </w:r>
      <w:proofErr w:type="spellStart"/>
      <w:r w:rsidRPr="003521D0">
        <w:t>Івана</w:t>
      </w:r>
      <w:proofErr w:type="spellEnd"/>
      <w:r w:rsidRPr="003521D0">
        <w:t xml:space="preserve"> Франка. </w:t>
      </w:r>
      <w:proofErr w:type="spellStart"/>
      <w:r w:rsidRPr="003521D0">
        <w:t>Опрацьовані</w:t>
      </w:r>
      <w:proofErr w:type="spellEnd"/>
      <w:r w:rsidRPr="003521D0">
        <w:t xml:space="preserve"> </w:t>
      </w:r>
      <w:proofErr w:type="spellStart"/>
      <w:r w:rsidRPr="003521D0">
        <w:t>матеріали</w:t>
      </w:r>
      <w:proofErr w:type="spellEnd"/>
      <w:r w:rsidRPr="003521D0">
        <w:t xml:space="preserve"> </w:t>
      </w:r>
      <w:proofErr w:type="spellStart"/>
      <w:r w:rsidRPr="003521D0">
        <w:t>становлять</w:t>
      </w:r>
      <w:proofErr w:type="spellEnd"/>
      <w:r w:rsidRPr="003521D0">
        <w:t xml:space="preserve"> </w:t>
      </w:r>
      <w:proofErr w:type="spellStart"/>
      <w:r w:rsidRPr="003521D0">
        <w:t>понад</w:t>
      </w:r>
      <w:proofErr w:type="spellEnd"/>
      <w:r w:rsidRPr="003521D0">
        <w:t xml:space="preserve"> 400 </w:t>
      </w:r>
      <w:proofErr w:type="spellStart"/>
      <w:r w:rsidRPr="003521D0">
        <w:t>позицій</w:t>
      </w:r>
      <w:proofErr w:type="spellEnd"/>
      <w:r w:rsidRPr="003521D0">
        <w:t xml:space="preserve"> та </w:t>
      </w:r>
      <w:proofErr w:type="spellStart"/>
      <w:r w:rsidRPr="003521D0">
        <w:t>використані</w:t>
      </w:r>
      <w:proofErr w:type="spellEnd"/>
      <w:r w:rsidRPr="003521D0">
        <w:t xml:space="preserve"> для </w:t>
      </w:r>
      <w:proofErr w:type="spellStart"/>
      <w:r w:rsidRPr="003521D0">
        <w:t>поповнення</w:t>
      </w:r>
      <w:proofErr w:type="spellEnd"/>
      <w:r w:rsidRPr="003521D0">
        <w:t xml:space="preserve"> репертуару </w:t>
      </w:r>
      <w:proofErr w:type="spellStart"/>
      <w:r w:rsidRPr="003521D0">
        <w:t>української</w:t>
      </w:r>
      <w:proofErr w:type="spellEnd"/>
      <w:r w:rsidRPr="003521D0">
        <w:t xml:space="preserve"> </w:t>
      </w:r>
      <w:proofErr w:type="spellStart"/>
      <w:r w:rsidRPr="003521D0">
        <w:t>друкованої</w:t>
      </w:r>
      <w:proofErr w:type="spellEnd"/>
      <w:r w:rsidRPr="003521D0">
        <w:t xml:space="preserve"> книги; 3. </w:t>
      </w:r>
      <w:proofErr w:type="spellStart"/>
      <w:r w:rsidRPr="003521D0">
        <w:rPr>
          <w:iCs/>
        </w:rPr>
        <w:t>зі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збору</w:t>
      </w:r>
      <w:proofErr w:type="spellEnd"/>
      <w:r w:rsidRPr="003521D0">
        <w:rPr>
          <w:iCs/>
        </w:rPr>
        <w:t xml:space="preserve"> </w:t>
      </w:r>
      <w:proofErr w:type="spellStart"/>
      <w:proofErr w:type="gramStart"/>
      <w:r w:rsidRPr="003521D0">
        <w:rPr>
          <w:iCs/>
        </w:rPr>
        <w:t>арх</w:t>
      </w:r>
      <w:proofErr w:type="gramEnd"/>
      <w:r w:rsidRPr="003521D0">
        <w:rPr>
          <w:iCs/>
        </w:rPr>
        <w:t>івного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матеріалу</w:t>
      </w:r>
      <w:proofErr w:type="spellEnd"/>
      <w:r w:rsidRPr="003521D0">
        <w:rPr>
          <w:iCs/>
        </w:rPr>
        <w:t xml:space="preserve">, </w:t>
      </w:r>
      <w:proofErr w:type="spellStart"/>
      <w:r w:rsidRPr="003521D0">
        <w:rPr>
          <w:iCs/>
        </w:rPr>
        <w:t>який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репрезентує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звітну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документацію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Товариства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імені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Михайла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Качковського</w:t>
      </w:r>
      <w:proofErr w:type="spellEnd"/>
      <w:r w:rsidRPr="003521D0">
        <w:rPr>
          <w:iCs/>
        </w:rPr>
        <w:t xml:space="preserve"> у </w:t>
      </w:r>
      <w:proofErr w:type="spellStart"/>
      <w:r w:rsidRPr="003521D0">
        <w:rPr>
          <w:iCs/>
        </w:rPr>
        <w:t>світлі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організаційно-навчальної</w:t>
      </w:r>
      <w:proofErr w:type="spellEnd"/>
      <w:r w:rsidRPr="003521D0">
        <w:rPr>
          <w:iCs/>
        </w:rPr>
        <w:t xml:space="preserve"> та культурно-</w:t>
      </w:r>
      <w:proofErr w:type="spellStart"/>
      <w:r w:rsidRPr="003521D0">
        <w:rPr>
          <w:iCs/>
        </w:rPr>
        <w:t>просвітницької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діяльності</w:t>
      </w:r>
      <w:proofErr w:type="spellEnd"/>
      <w:r w:rsidRPr="003521D0">
        <w:rPr>
          <w:iCs/>
        </w:rPr>
        <w:t xml:space="preserve">; 4. </w:t>
      </w:r>
      <w:proofErr w:type="spellStart"/>
      <w:r w:rsidRPr="003521D0">
        <w:rPr>
          <w:iCs/>
        </w:rPr>
        <w:t>із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опрацювання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t>україномовного</w:t>
      </w:r>
      <w:proofErr w:type="spellEnd"/>
      <w:r w:rsidRPr="003521D0">
        <w:t xml:space="preserve"> </w:t>
      </w:r>
      <w:proofErr w:type="spellStart"/>
      <w:r w:rsidRPr="003521D0">
        <w:t>книжкового</w:t>
      </w:r>
      <w:proofErr w:type="spellEnd"/>
      <w:r w:rsidRPr="003521D0">
        <w:t xml:space="preserve"> репертуару </w:t>
      </w:r>
      <w:proofErr w:type="spellStart"/>
      <w:r w:rsidRPr="003521D0">
        <w:t>Галичини</w:t>
      </w:r>
      <w:proofErr w:type="spellEnd"/>
      <w:r w:rsidRPr="003521D0">
        <w:t xml:space="preserve"> </w:t>
      </w:r>
      <w:proofErr w:type="spellStart"/>
      <w:r w:rsidRPr="003521D0">
        <w:t>кінця</w:t>
      </w:r>
      <w:proofErr w:type="spellEnd"/>
      <w:r w:rsidRPr="003521D0">
        <w:t xml:space="preserve"> ХІ</w:t>
      </w:r>
      <w:proofErr w:type="gramStart"/>
      <w:r w:rsidRPr="003521D0">
        <w:t>Х</w:t>
      </w:r>
      <w:proofErr w:type="gramEnd"/>
      <w:r w:rsidRPr="003521D0">
        <w:t xml:space="preserve"> – початку ХХ ст., </w:t>
      </w:r>
      <w:proofErr w:type="spellStart"/>
      <w:r w:rsidRPr="003521D0">
        <w:t>які</w:t>
      </w:r>
      <w:proofErr w:type="spellEnd"/>
      <w:r w:rsidRPr="003521D0">
        <w:t xml:space="preserve"> </w:t>
      </w:r>
      <w:proofErr w:type="spellStart"/>
      <w:r w:rsidRPr="003521D0">
        <w:t>зберігаються</w:t>
      </w:r>
      <w:proofErr w:type="spellEnd"/>
      <w:r w:rsidRPr="003521D0">
        <w:t xml:space="preserve"> у фондах </w:t>
      </w:r>
      <w:proofErr w:type="spellStart"/>
      <w:r w:rsidRPr="003521D0">
        <w:t>бібліотек</w:t>
      </w:r>
      <w:proofErr w:type="spellEnd"/>
      <w:r w:rsidRPr="003521D0">
        <w:t xml:space="preserve"> Львова та Кракова з метою </w:t>
      </w:r>
      <w:proofErr w:type="spellStart"/>
      <w:r w:rsidRPr="003521D0">
        <w:t>виявлення</w:t>
      </w:r>
      <w:proofErr w:type="spellEnd"/>
      <w:r w:rsidRPr="003521D0">
        <w:t xml:space="preserve"> </w:t>
      </w:r>
      <w:proofErr w:type="spellStart"/>
      <w:r w:rsidRPr="003521D0">
        <w:t>інформації</w:t>
      </w:r>
      <w:proofErr w:type="spellEnd"/>
      <w:r w:rsidRPr="003521D0">
        <w:t xml:space="preserve"> про </w:t>
      </w:r>
      <w:proofErr w:type="spellStart"/>
      <w:r w:rsidRPr="003521D0">
        <w:t>видавничу</w:t>
      </w:r>
      <w:proofErr w:type="spellEnd"/>
      <w:r w:rsidRPr="003521D0">
        <w:t xml:space="preserve"> </w:t>
      </w:r>
      <w:proofErr w:type="spellStart"/>
      <w:r w:rsidRPr="003521D0">
        <w:t>діяльність</w:t>
      </w:r>
      <w:proofErr w:type="spellEnd"/>
      <w:r w:rsidRPr="003521D0">
        <w:t xml:space="preserve"> </w:t>
      </w:r>
      <w:proofErr w:type="spellStart"/>
      <w:r w:rsidRPr="003521D0">
        <w:t>українських</w:t>
      </w:r>
      <w:proofErr w:type="spellEnd"/>
      <w:r w:rsidRPr="003521D0">
        <w:t xml:space="preserve"> </w:t>
      </w:r>
      <w:proofErr w:type="spellStart"/>
      <w:r w:rsidRPr="003521D0">
        <w:t>політичних</w:t>
      </w:r>
      <w:proofErr w:type="spellEnd"/>
      <w:r w:rsidRPr="003521D0">
        <w:t xml:space="preserve">, </w:t>
      </w:r>
      <w:proofErr w:type="spellStart"/>
      <w:r w:rsidRPr="003521D0">
        <w:t>культурних</w:t>
      </w:r>
      <w:proofErr w:type="spellEnd"/>
      <w:r w:rsidRPr="003521D0">
        <w:t xml:space="preserve"> і </w:t>
      </w:r>
      <w:proofErr w:type="spellStart"/>
      <w:r w:rsidRPr="003521D0">
        <w:t>військових</w:t>
      </w:r>
      <w:proofErr w:type="spellEnd"/>
      <w:r w:rsidRPr="003521D0">
        <w:t xml:space="preserve"> </w:t>
      </w:r>
      <w:proofErr w:type="spellStart"/>
      <w:r w:rsidRPr="003521D0">
        <w:t>об’єднань</w:t>
      </w:r>
      <w:proofErr w:type="spellEnd"/>
      <w:r w:rsidRPr="003521D0">
        <w:t xml:space="preserve"> на </w:t>
      </w:r>
      <w:proofErr w:type="spellStart"/>
      <w:r w:rsidRPr="003521D0">
        <w:t>території</w:t>
      </w:r>
      <w:proofErr w:type="spellEnd"/>
      <w:r w:rsidRPr="003521D0">
        <w:t xml:space="preserve"> </w:t>
      </w:r>
      <w:proofErr w:type="spellStart"/>
      <w:r w:rsidRPr="003521D0">
        <w:t>Польщі</w:t>
      </w:r>
      <w:proofErr w:type="spellEnd"/>
      <w:r w:rsidRPr="003521D0">
        <w:t xml:space="preserve"> у </w:t>
      </w:r>
      <w:proofErr w:type="spellStart"/>
      <w:r w:rsidRPr="003521D0">
        <w:t>міжвоєнний</w:t>
      </w:r>
      <w:proofErr w:type="spellEnd"/>
      <w:r w:rsidRPr="003521D0">
        <w:t xml:space="preserve"> </w:t>
      </w:r>
      <w:proofErr w:type="spellStart"/>
      <w:r w:rsidRPr="003521D0">
        <w:t>період</w:t>
      </w:r>
      <w:proofErr w:type="spellEnd"/>
      <w:r w:rsidRPr="003521D0">
        <w:t xml:space="preserve">; 5. </w:t>
      </w:r>
      <w:proofErr w:type="spellStart"/>
      <w:r w:rsidRPr="003521D0">
        <w:t>окреслення</w:t>
      </w:r>
      <w:proofErr w:type="spellEnd"/>
      <w:r w:rsidRPr="003521D0">
        <w:t xml:space="preserve"> </w:t>
      </w:r>
      <w:proofErr w:type="spellStart"/>
      <w:r w:rsidRPr="003521D0">
        <w:rPr>
          <w:color w:val="000000"/>
        </w:rPr>
        <w:t>ч</w:t>
      </w:r>
      <w:r w:rsidRPr="003521D0">
        <w:rPr>
          <w:color w:val="222222"/>
          <w:shd w:val="clear" w:color="auto" w:fill="FFFFFF"/>
        </w:rPr>
        <w:t>итацтва</w:t>
      </w:r>
      <w:proofErr w:type="spellEnd"/>
      <w:r w:rsidRPr="003521D0">
        <w:rPr>
          <w:color w:val="222222"/>
          <w:shd w:val="clear" w:color="auto" w:fill="FFFFFF"/>
        </w:rPr>
        <w:t xml:space="preserve"> як </w:t>
      </w:r>
      <w:proofErr w:type="spellStart"/>
      <w:r w:rsidRPr="003521D0">
        <w:rPr>
          <w:color w:val="222222"/>
          <w:shd w:val="clear" w:color="auto" w:fill="FFFFFF"/>
        </w:rPr>
        <w:t>об</w:t>
      </w:r>
      <w:r w:rsidRPr="003521D0">
        <w:rPr>
          <w:rFonts w:hAnsi="Tahoma"/>
          <w:color w:val="222222"/>
          <w:shd w:val="clear" w:color="auto" w:fill="FFFFFF"/>
        </w:rPr>
        <w:t>᾽</w:t>
      </w:r>
      <w:r w:rsidRPr="003521D0">
        <w:rPr>
          <w:color w:val="222222"/>
          <w:shd w:val="clear" w:color="auto" w:fill="FFFFFF"/>
        </w:rPr>
        <w:t>єкту</w:t>
      </w:r>
      <w:proofErr w:type="spellEnd"/>
      <w:r w:rsidRPr="003521D0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3521D0">
        <w:rPr>
          <w:color w:val="222222"/>
          <w:shd w:val="clear" w:color="auto" w:fill="FFFFFF"/>
        </w:rPr>
        <w:t>соц</w:t>
      </w:r>
      <w:proofErr w:type="gramEnd"/>
      <w:r w:rsidRPr="003521D0">
        <w:rPr>
          <w:color w:val="222222"/>
          <w:shd w:val="clear" w:color="auto" w:fill="FFFFFF"/>
        </w:rPr>
        <w:t>іологічних</w:t>
      </w:r>
      <w:proofErr w:type="spellEnd"/>
      <w:r w:rsidRPr="003521D0">
        <w:rPr>
          <w:color w:val="222222"/>
          <w:shd w:val="clear" w:color="auto" w:fill="FFFFFF"/>
        </w:rPr>
        <w:t xml:space="preserve"> </w:t>
      </w:r>
      <w:proofErr w:type="spellStart"/>
      <w:r w:rsidRPr="003521D0">
        <w:rPr>
          <w:color w:val="222222"/>
          <w:shd w:val="clear" w:color="auto" w:fill="FFFFFF"/>
        </w:rPr>
        <w:t>досліджень</w:t>
      </w:r>
      <w:proofErr w:type="spellEnd"/>
      <w:r w:rsidRPr="003521D0">
        <w:rPr>
          <w:color w:val="222222"/>
          <w:shd w:val="clear" w:color="auto" w:fill="FFFFFF"/>
        </w:rPr>
        <w:t xml:space="preserve"> </w:t>
      </w:r>
      <w:proofErr w:type="spellStart"/>
      <w:r w:rsidRPr="003521D0">
        <w:rPr>
          <w:color w:val="222222"/>
          <w:shd w:val="clear" w:color="auto" w:fill="FFFFFF"/>
        </w:rPr>
        <w:t>Михайла</w:t>
      </w:r>
      <w:proofErr w:type="spellEnd"/>
      <w:r w:rsidRPr="003521D0">
        <w:rPr>
          <w:color w:val="222222"/>
          <w:shd w:val="clear" w:color="auto" w:fill="FFFFFF"/>
        </w:rPr>
        <w:t xml:space="preserve"> Павлика</w:t>
      </w:r>
      <w:r w:rsidRPr="003521D0">
        <w:t>.</w:t>
      </w:r>
    </w:p>
    <w:p w:rsidR="0035085A" w:rsidRDefault="0035085A" w:rsidP="0035085A">
      <w:pPr>
        <w:ind w:firstLine="567"/>
        <w:jc w:val="both"/>
        <w:rPr>
          <w:highlight w:val="yellow"/>
          <w:lang w:val="uk-UA"/>
        </w:rPr>
      </w:pPr>
      <w:r w:rsidRPr="004D026A">
        <w:rPr>
          <w:color w:val="000000"/>
        </w:rPr>
        <w:t xml:space="preserve">У </w:t>
      </w:r>
      <w:proofErr w:type="gramStart"/>
      <w:r w:rsidRPr="004D026A">
        <w:rPr>
          <w:color w:val="000000"/>
        </w:rPr>
        <w:t>межах</w:t>
      </w:r>
      <w:proofErr w:type="gramEnd"/>
      <w:r w:rsidRPr="004D026A">
        <w:rPr>
          <w:color w:val="000000"/>
        </w:rPr>
        <w:t xml:space="preserve"> теми за </w:t>
      </w:r>
      <w:proofErr w:type="spellStart"/>
      <w:r w:rsidRPr="004D026A">
        <w:rPr>
          <w:color w:val="000000"/>
        </w:rPr>
        <w:t>звітний</w:t>
      </w:r>
      <w:proofErr w:type="spellEnd"/>
      <w:r w:rsidRPr="004D026A">
        <w:rPr>
          <w:color w:val="000000"/>
        </w:rPr>
        <w:t xml:space="preserve"> </w:t>
      </w:r>
      <w:proofErr w:type="spellStart"/>
      <w:r w:rsidRPr="004D026A">
        <w:rPr>
          <w:color w:val="000000"/>
        </w:rPr>
        <w:t>період</w:t>
      </w:r>
      <w:proofErr w:type="spellEnd"/>
      <w:r w:rsidRPr="004D026A">
        <w:rPr>
          <w:color w:val="000000"/>
        </w:rPr>
        <w:t xml:space="preserve"> </w:t>
      </w:r>
      <w:proofErr w:type="spellStart"/>
      <w:r w:rsidRPr="004D026A">
        <w:rPr>
          <w:color w:val="000000"/>
        </w:rPr>
        <w:t>опубліковано</w:t>
      </w:r>
      <w:proofErr w:type="spellEnd"/>
      <w:r w:rsidRPr="004D026A">
        <w:rPr>
          <w:color w:val="000000"/>
        </w:rPr>
        <w:t xml:space="preserve"> 6 статей.</w:t>
      </w:r>
    </w:p>
    <w:p w:rsidR="0035085A" w:rsidRPr="00253784" w:rsidRDefault="0035085A" w:rsidP="0035085A">
      <w:pPr>
        <w:ind w:firstLine="567"/>
        <w:jc w:val="both"/>
      </w:pPr>
      <w:r w:rsidRPr="00A2491A">
        <w:rPr>
          <w:b/>
          <w:lang w:val="uk-UA"/>
        </w:rPr>
        <w:t>«Сучасний дискурс українського музикознавства: історія, традиції, інновації наукових та музично-педагогічних студій</w:t>
      </w:r>
      <w:r w:rsidRPr="00A2491A">
        <w:rPr>
          <w:lang w:val="uk-UA"/>
        </w:rPr>
        <w:t>» (№ держреєстрації 0117</w:t>
      </w:r>
      <w:r w:rsidRPr="00253784">
        <w:rPr>
          <w:lang w:val="en-US"/>
        </w:rPr>
        <w:t>U</w:t>
      </w:r>
      <w:r w:rsidRPr="00A2491A">
        <w:rPr>
          <w:lang w:val="uk-UA"/>
        </w:rPr>
        <w:t xml:space="preserve">001314, </w:t>
      </w:r>
      <w:r w:rsidRPr="00A2491A">
        <w:rPr>
          <w:lang w:val="uk-UA" w:eastAsia="ar-SA"/>
        </w:rPr>
        <w:t xml:space="preserve">термін виконання – 01.01.2017–31.12.2019 рр.). </w:t>
      </w:r>
      <w:proofErr w:type="spellStart"/>
      <w:r w:rsidRPr="00253784">
        <w:rPr>
          <w:lang w:eastAsia="ar-SA"/>
        </w:rPr>
        <w:t>Науковий</w:t>
      </w:r>
      <w:proofErr w:type="spellEnd"/>
      <w:r w:rsidRPr="00253784">
        <w:rPr>
          <w:lang w:eastAsia="ar-SA"/>
        </w:rPr>
        <w:t xml:space="preserve"> </w:t>
      </w:r>
      <w:proofErr w:type="spellStart"/>
      <w:r w:rsidRPr="00253784">
        <w:rPr>
          <w:lang w:eastAsia="ar-SA"/>
        </w:rPr>
        <w:t>керівник</w:t>
      </w:r>
      <w:proofErr w:type="spellEnd"/>
      <w:r w:rsidRPr="00253784">
        <w:rPr>
          <w:lang w:eastAsia="ar-SA"/>
        </w:rPr>
        <w:t xml:space="preserve"> –</w:t>
      </w:r>
      <w:r w:rsidR="00791C1F">
        <w:rPr>
          <w:lang w:val="uk-UA" w:eastAsia="ar-SA"/>
        </w:rPr>
        <w:t xml:space="preserve"> </w:t>
      </w:r>
      <w:proofErr w:type="spellStart"/>
      <w:r w:rsidRPr="00253784">
        <w:rPr>
          <w:lang w:eastAsia="ar-SA"/>
        </w:rPr>
        <w:t>проф</w:t>
      </w:r>
      <w:proofErr w:type="spellEnd"/>
      <w:r w:rsidR="00791C1F">
        <w:rPr>
          <w:lang w:val="uk-UA" w:eastAsia="ar-SA"/>
        </w:rPr>
        <w:t>. </w:t>
      </w:r>
      <w:proofErr w:type="spellStart"/>
      <w:r w:rsidRPr="00253784">
        <w:rPr>
          <w:lang w:eastAsia="ar-SA"/>
        </w:rPr>
        <w:t>Медведик</w:t>
      </w:r>
      <w:proofErr w:type="spellEnd"/>
      <w:r w:rsidRPr="00253784">
        <w:rPr>
          <w:lang w:eastAsia="ar-SA"/>
        </w:rPr>
        <w:t xml:space="preserve"> Ю.Є.</w:t>
      </w:r>
      <w:r w:rsidRPr="00253784">
        <w:t xml:space="preserve"> </w:t>
      </w:r>
    </w:p>
    <w:p w:rsidR="0035085A" w:rsidRPr="00271B25" w:rsidRDefault="0035085A" w:rsidP="0035085A">
      <w:pPr>
        <w:ind w:firstLine="709"/>
        <w:jc w:val="both"/>
      </w:pPr>
      <w:r w:rsidRPr="00271B25">
        <w:t xml:space="preserve">За </w:t>
      </w:r>
      <w:proofErr w:type="spellStart"/>
      <w:r w:rsidRPr="00271B25">
        <w:t>звітний</w:t>
      </w:r>
      <w:proofErr w:type="spellEnd"/>
      <w:r w:rsidRPr="00271B25">
        <w:t xml:space="preserve"> </w:t>
      </w:r>
      <w:proofErr w:type="spellStart"/>
      <w:r w:rsidRPr="00271B25">
        <w:t>період</w:t>
      </w:r>
      <w:proofErr w:type="spellEnd"/>
      <w:r w:rsidRPr="00271B25">
        <w:t xml:space="preserve"> </w:t>
      </w:r>
      <w:proofErr w:type="spellStart"/>
      <w:r w:rsidRPr="00271B25">
        <w:t>викладачі</w:t>
      </w:r>
      <w:proofErr w:type="spellEnd"/>
      <w:r w:rsidRPr="00271B25">
        <w:t xml:space="preserve"> </w:t>
      </w:r>
      <w:proofErr w:type="spellStart"/>
      <w:r w:rsidRPr="00271B25">
        <w:t>кафедри</w:t>
      </w:r>
      <w:proofErr w:type="spellEnd"/>
      <w:r w:rsidRPr="00271B25">
        <w:t xml:space="preserve"> </w:t>
      </w:r>
      <w:proofErr w:type="spellStart"/>
      <w:r w:rsidRPr="00271B25">
        <w:t>працювали</w:t>
      </w:r>
      <w:proofErr w:type="spellEnd"/>
      <w:r w:rsidRPr="00271B25">
        <w:t xml:space="preserve"> над </w:t>
      </w:r>
      <w:proofErr w:type="spellStart"/>
      <w:proofErr w:type="gramStart"/>
      <w:r w:rsidRPr="00271B25">
        <w:t>досл</w:t>
      </w:r>
      <w:proofErr w:type="gramEnd"/>
      <w:r w:rsidRPr="00271B25">
        <w:t>ідженнями</w:t>
      </w:r>
      <w:proofErr w:type="spellEnd"/>
      <w:r w:rsidRPr="00271B25">
        <w:t xml:space="preserve">, </w:t>
      </w:r>
      <w:proofErr w:type="spellStart"/>
      <w:r w:rsidRPr="00271B25">
        <w:t>які</w:t>
      </w:r>
      <w:proofErr w:type="spellEnd"/>
      <w:r w:rsidRPr="00271B25">
        <w:t xml:space="preserve"> </w:t>
      </w:r>
      <w:proofErr w:type="spellStart"/>
      <w:r w:rsidRPr="00271B25">
        <w:t>стосуються</w:t>
      </w:r>
      <w:proofErr w:type="spellEnd"/>
      <w:r w:rsidRPr="00271B25">
        <w:t xml:space="preserve"> </w:t>
      </w:r>
      <w:proofErr w:type="spellStart"/>
      <w:r w:rsidRPr="00271B25">
        <w:t>різноманітної</w:t>
      </w:r>
      <w:proofErr w:type="spellEnd"/>
      <w:r w:rsidRPr="00271B25">
        <w:t xml:space="preserve"> проблематики </w:t>
      </w:r>
      <w:proofErr w:type="spellStart"/>
      <w:r w:rsidRPr="00271B25">
        <w:t>музичної</w:t>
      </w:r>
      <w:proofErr w:type="spellEnd"/>
      <w:r w:rsidRPr="00271B25">
        <w:t xml:space="preserve"> </w:t>
      </w:r>
      <w:proofErr w:type="spellStart"/>
      <w:r w:rsidRPr="00271B25">
        <w:t>україністики</w:t>
      </w:r>
      <w:proofErr w:type="spellEnd"/>
      <w:r w:rsidRPr="00271B25">
        <w:t xml:space="preserve">, </w:t>
      </w:r>
      <w:proofErr w:type="spellStart"/>
      <w:r w:rsidRPr="00271B25">
        <w:t>взаємозв’язків</w:t>
      </w:r>
      <w:proofErr w:type="spellEnd"/>
      <w:r w:rsidRPr="00271B25">
        <w:t xml:space="preserve"> </w:t>
      </w:r>
      <w:proofErr w:type="spellStart"/>
      <w:r w:rsidRPr="00271B25">
        <w:t>української</w:t>
      </w:r>
      <w:proofErr w:type="spellEnd"/>
      <w:r w:rsidRPr="00271B25">
        <w:t xml:space="preserve"> та </w:t>
      </w:r>
      <w:proofErr w:type="spellStart"/>
      <w:r w:rsidRPr="00271B25">
        <w:t>західноєвропейських</w:t>
      </w:r>
      <w:proofErr w:type="spellEnd"/>
      <w:r w:rsidRPr="00271B25">
        <w:t xml:space="preserve"> культур, </w:t>
      </w:r>
      <w:proofErr w:type="spellStart"/>
      <w:r w:rsidRPr="00271B25">
        <w:t>етномузикознавчої</w:t>
      </w:r>
      <w:proofErr w:type="spellEnd"/>
      <w:r w:rsidRPr="00271B25">
        <w:t xml:space="preserve"> </w:t>
      </w:r>
      <w:proofErr w:type="spellStart"/>
      <w:r w:rsidRPr="00271B25">
        <w:t>європеїстики</w:t>
      </w:r>
      <w:proofErr w:type="spellEnd"/>
      <w:r w:rsidRPr="00271B25">
        <w:t xml:space="preserve">, </w:t>
      </w:r>
      <w:proofErr w:type="spellStart"/>
      <w:r w:rsidRPr="00271B25">
        <w:t>філософії</w:t>
      </w:r>
      <w:proofErr w:type="spellEnd"/>
      <w:r w:rsidRPr="00271B25">
        <w:t xml:space="preserve"> </w:t>
      </w:r>
      <w:proofErr w:type="spellStart"/>
      <w:r w:rsidRPr="00271B25">
        <w:t>музики</w:t>
      </w:r>
      <w:proofErr w:type="spellEnd"/>
      <w:r w:rsidRPr="00271B25">
        <w:t xml:space="preserve"> та </w:t>
      </w:r>
      <w:proofErr w:type="spellStart"/>
      <w:r w:rsidRPr="00271B25">
        <w:t>композиторської</w:t>
      </w:r>
      <w:proofErr w:type="spellEnd"/>
      <w:r w:rsidRPr="00271B25">
        <w:t xml:space="preserve"> </w:t>
      </w:r>
      <w:proofErr w:type="spellStart"/>
      <w:r w:rsidRPr="00271B25">
        <w:t>творчості</w:t>
      </w:r>
      <w:proofErr w:type="spellEnd"/>
      <w:r w:rsidRPr="00271B25">
        <w:t xml:space="preserve">. </w:t>
      </w:r>
      <w:proofErr w:type="spellStart"/>
      <w:r w:rsidRPr="00271B25">
        <w:t>Зокрема</w:t>
      </w:r>
      <w:proofErr w:type="spellEnd"/>
      <w:r w:rsidRPr="00271B25">
        <w:t xml:space="preserve">, велась робота над </w:t>
      </w:r>
      <w:proofErr w:type="spellStart"/>
      <w:r w:rsidRPr="00271B25">
        <w:t>питаннями</w:t>
      </w:r>
      <w:proofErr w:type="spellEnd"/>
      <w:r w:rsidRPr="00271B25">
        <w:t xml:space="preserve"> </w:t>
      </w:r>
      <w:proofErr w:type="spellStart"/>
      <w:r w:rsidRPr="00271B25">
        <w:t>дослідження</w:t>
      </w:r>
      <w:proofErr w:type="spellEnd"/>
      <w:r w:rsidRPr="00271B25">
        <w:t xml:space="preserve"> </w:t>
      </w:r>
      <w:proofErr w:type="spellStart"/>
      <w:r w:rsidRPr="00271B25">
        <w:t>літургійної</w:t>
      </w:r>
      <w:proofErr w:type="spellEnd"/>
      <w:r w:rsidRPr="00271B25">
        <w:t xml:space="preserve"> та </w:t>
      </w:r>
      <w:proofErr w:type="spellStart"/>
      <w:r w:rsidRPr="00271B25">
        <w:t>паралітургійної</w:t>
      </w:r>
      <w:proofErr w:type="spellEnd"/>
      <w:r w:rsidRPr="00271B25">
        <w:t xml:space="preserve"> </w:t>
      </w:r>
      <w:proofErr w:type="spellStart"/>
      <w:r w:rsidRPr="00271B25">
        <w:t>української</w:t>
      </w:r>
      <w:proofErr w:type="spellEnd"/>
      <w:r w:rsidRPr="00271B25">
        <w:t xml:space="preserve"> </w:t>
      </w:r>
      <w:proofErr w:type="spellStart"/>
      <w:r w:rsidRPr="00271B25">
        <w:t>музичної</w:t>
      </w:r>
      <w:proofErr w:type="spellEnd"/>
      <w:r w:rsidRPr="00271B25">
        <w:t xml:space="preserve"> </w:t>
      </w:r>
      <w:proofErr w:type="spellStart"/>
      <w:r w:rsidRPr="00271B25">
        <w:t>спадщини</w:t>
      </w:r>
      <w:proofErr w:type="spellEnd"/>
      <w:r w:rsidRPr="00271B25">
        <w:t xml:space="preserve"> (проф. Ю. </w:t>
      </w:r>
      <w:proofErr w:type="spellStart"/>
      <w:r w:rsidRPr="00271B25">
        <w:t>Медведик</w:t>
      </w:r>
      <w:proofErr w:type="spellEnd"/>
      <w:r w:rsidRPr="00271B25">
        <w:t xml:space="preserve">, </w:t>
      </w:r>
      <w:proofErr w:type="spellStart"/>
      <w:r w:rsidRPr="00271B25">
        <w:t>асп</w:t>
      </w:r>
      <w:proofErr w:type="spellEnd"/>
      <w:r w:rsidRPr="00271B25">
        <w:t>. І. </w:t>
      </w:r>
      <w:proofErr w:type="spellStart"/>
      <w:r w:rsidRPr="00271B25">
        <w:t>Казнох</w:t>
      </w:r>
      <w:proofErr w:type="spellEnd"/>
      <w:r w:rsidRPr="00271B25">
        <w:t xml:space="preserve">); </w:t>
      </w:r>
      <w:proofErr w:type="spellStart"/>
      <w:r w:rsidRPr="00271B25">
        <w:t>продовжено</w:t>
      </w:r>
      <w:proofErr w:type="spellEnd"/>
      <w:r w:rsidRPr="00271B25">
        <w:t xml:space="preserve"> роботу над </w:t>
      </w:r>
      <w:proofErr w:type="spellStart"/>
      <w:proofErr w:type="gramStart"/>
      <w:r w:rsidRPr="00271B25">
        <w:t>досл</w:t>
      </w:r>
      <w:proofErr w:type="gramEnd"/>
      <w:r w:rsidRPr="00271B25">
        <w:t>ідженням</w:t>
      </w:r>
      <w:proofErr w:type="spellEnd"/>
      <w:r w:rsidRPr="00271B25">
        <w:t xml:space="preserve"> </w:t>
      </w:r>
      <w:proofErr w:type="spellStart"/>
      <w:r w:rsidRPr="00271B25">
        <w:t>творчості</w:t>
      </w:r>
      <w:proofErr w:type="spellEnd"/>
      <w:r w:rsidRPr="00271B25">
        <w:t xml:space="preserve"> </w:t>
      </w:r>
      <w:proofErr w:type="spellStart"/>
      <w:r w:rsidRPr="00271B25">
        <w:t>відомого</w:t>
      </w:r>
      <w:proofErr w:type="spellEnd"/>
      <w:r w:rsidRPr="00271B25">
        <w:t xml:space="preserve"> </w:t>
      </w:r>
      <w:proofErr w:type="spellStart"/>
      <w:r w:rsidRPr="00271B25">
        <w:t>диригента</w:t>
      </w:r>
      <w:proofErr w:type="spellEnd"/>
      <w:r w:rsidRPr="00271B25">
        <w:t xml:space="preserve"> А. </w:t>
      </w:r>
      <w:proofErr w:type="spellStart"/>
      <w:r w:rsidRPr="00271B25">
        <w:t>Кушніренка</w:t>
      </w:r>
      <w:proofErr w:type="spellEnd"/>
      <w:r w:rsidRPr="00271B25">
        <w:t xml:space="preserve"> (ст. </w:t>
      </w:r>
      <w:proofErr w:type="spellStart"/>
      <w:r w:rsidRPr="00271B25">
        <w:t>викл</w:t>
      </w:r>
      <w:proofErr w:type="spellEnd"/>
      <w:r w:rsidRPr="00271B25">
        <w:t xml:space="preserve">. О. </w:t>
      </w:r>
      <w:proofErr w:type="spellStart"/>
      <w:r w:rsidRPr="00271B25">
        <w:t>Кушніренко</w:t>
      </w:r>
      <w:proofErr w:type="spellEnd"/>
      <w:r w:rsidRPr="00271B25">
        <w:t xml:space="preserve">); </w:t>
      </w:r>
      <w:proofErr w:type="spellStart"/>
      <w:r w:rsidRPr="00271B25">
        <w:t>започатковано</w:t>
      </w:r>
      <w:proofErr w:type="spellEnd"/>
      <w:r w:rsidRPr="00271B25">
        <w:t xml:space="preserve"> роботу над </w:t>
      </w:r>
      <w:proofErr w:type="spellStart"/>
      <w:r w:rsidRPr="00271B25">
        <w:t>дослідженням</w:t>
      </w:r>
      <w:proofErr w:type="spellEnd"/>
      <w:r w:rsidRPr="00271B25">
        <w:t xml:space="preserve"> </w:t>
      </w:r>
      <w:proofErr w:type="spellStart"/>
      <w:r w:rsidRPr="00271B25">
        <w:t>музично-педагогічної</w:t>
      </w:r>
      <w:proofErr w:type="spellEnd"/>
      <w:r w:rsidRPr="00271B25">
        <w:t xml:space="preserve"> </w:t>
      </w:r>
      <w:proofErr w:type="spellStart"/>
      <w:r w:rsidRPr="00271B25">
        <w:t>діяльності</w:t>
      </w:r>
      <w:proofErr w:type="spellEnd"/>
      <w:r w:rsidRPr="00271B25">
        <w:t xml:space="preserve"> </w:t>
      </w:r>
      <w:proofErr w:type="spellStart"/>
      <w:r w:rsidRPr="00271B25">
        <w:t>українських</w:t>
      </w:r>
      <w:proofErr w:type="spellEnd"/>
      <w:r w:rsidRPr="00271B25">
        <w:t xml:space="preserve"> </w:t>
      </w:r>
      <w:proofErr w:type="spellStart"/>
      <w:r w:rsidRPr="00271B25">
        <w:t>композиторів</w:t>
      </w:r>
      <w:proofErr w:type="spellEnd"/>
      <w:r w:rsidRPr="00271B25">
        <w:t xml:space="preserve"> на </w:t>
      </w:r>
      <w:proofErr w:type="spellStart"/>
      <w:r w:rsidRPr="00271B25">
        <w:t>межі</w:t>
      </w:r>
      <w:proofErr w:type="spellEnd"/>
      <w:r w:rsidRPr="00271B25">
        <w:t xml:space="preserve"> ХІ</w:t>
      </w:r>
      <w:proofErr w:type="gramStart"/>
      <w:r w:rsidRPr="00271B25">
        <w:t>Х</w:t>
      </w:r>
      <w:proofErr w:type="gramEnd"/>
      <w:r w:rsidRPr="00271B25">
        <w:t xml:space="preserve"> – ХХ ст. (проф. Ю. </w:t>
      </w:r>
      <w:proofErr w:type="spellStart"/>
      <w:r w:rsidRPr="00271B25">
        <w:t>Медведик</w:t>
      </w:r>
      <w:proofErr w:type="spellEnd"/>
      <w:r w:rsidRPr="00271B25">
        <w:t xml:space="preserve">, ст. </w:t>
      </w:r>
      <w:proofErr w:type="spellStart"/>
      <w:r w:rsidRPr="00271B25">
        <w:t>викл.О</w:t>
      </w:r>
      <w:proofErr w:type="spellEnd"/>
      <w:r w:rsidRPr="00271B25">
        <w:t xml:space="preserve">. </w:t>
      </w:r>
      <w:proofErr w:type="spellStart"/>
      <w:r w:rsidRPr="00271B25">
        <w:t>Кушніренко</w:t>
      </w:r>
      <w:proofErr w:type="spellEnd"/>
      <w:r w:rsidRPr="00271B25">
        <w:t xml:space="preserve">); </w:t>
      </w:r>
      <w:proofErr w:type="spellStart"/>
      <w:r w:rsidRPr="00271B25">
        <w:t>значну</w:t>
      </w:r>
      <w:proofErr w:type="spellEnd"/>
      <w:r w:rsidRPr="00271B25">
        <w:t xml:space="preserve"> </w:t>
      </w:r>
      <w:proofErr w:type="spellStart"/>
      <w:r w:rsidRPr="00271B25">
        <w:t>увагу</w:t>
      </w:r>
      <w:proofErr w:type="spellEnd"/>
      <w:r w:rsidRPr="00271B25">
        <w:t xml:space="preserve"> </w:t>
      </w:r>
      <w:proofErr w:type="spellStart"/>
      <w:r w:rsidRPr="00271B25">
        <w:t>приділено</w:t>
      </w:r>
      <w:proofErr w:type="spellEnd"/>
      <w:r w:rsidRPr="00271B25">
        <w:t xml:space="preserve"> </w:t>
      </w:r>
      <w:proofErr w:type="spellStart"/>
      <w:r w:rsidRPr="00271B25">
        <w:t>аналізу</w:t>
      </w:r>
      <w:proofErr w:type="spellEnd"/>
      <w:r w:rsidRPr="00271B25">
        <w:t xml:space="preserve"> </w:t>
      </w:r>
      <w:proofErr w:type="spellStart"/>
      <w:r w:rsidRPr="00271B25">
        <w:t>різноманітних</w:t>
      </w:r>
      <w:proofErr w:type="spellEnd"/>
      <w:r w:rsidRPr="00271B25">
        <w:t xml:space="preserve"> </w:t>
      </w:r>
      <w:proofErr w:type="spellStart"/>
      <w:r w:rsidRPr="00271B25">
        <w:t>аспектів</w:t>
      </w:r>
      <w:proofErr w:type="spellEnd"/>
      <w:r w:rsidRPr="00271B25">
        <w:t xml:space="preserve"> </w:t>
      </w:r>
      <w:proofErr w:type="spellStart"/>
      <w:r w:rsidRPr="00271B25">
        <w:t>специфіки</w:t>
      </w:r>
      <w:proofErr w:type="spellEnd"/>
      <w:r w:rsidRPr="00271B25">
        <w:t xml:space="preserve"> </w:t>
      </w:r>
      <w:proofErr w:type="spellStart"/>
      <w:r w:rsidRPr="00271B25">
        <w:t>музичної</w:t>
      </w:r>
      <w:proofErr w:type="spellEnd"/>
      <w:r w:rsidRPr="00271B25">
        <w:t xml:space="preserve"> </w:t>
      </w:r>
      <w:proofErr w:type="spellStart"/>
      <w:r w:rsidRPr="00271B25">
        <w:t>творчості</w:t>
      </w:r>
      <w:proofErr w:type="spellEnd"/>
      <w:r w:rsidRPr="00271B25">
        <w:t xml:space="preserve"> та </w:t>
      </w:r>
      <w:proofErr w:type="spellStart"/>
      <w:r w:rsidRPr="00271B25">
        <w:t>виконавства</w:t>
      </w:r>
      <w:proofErr w:type="spellEnd"/>
      <w:r w:rsidRPr="00271B25">
        <w:t xml:space="preserve"> (доц. Т. </w:t>
      </w:r>
      <w:proofErr w:type="spellStart"/>
      <w:r w:rsidRPr="00271B25">
        <w:t>Дубровний</w:t>
      </w:r>
      <w:proofErr w:type="spellEnd"/>
      <w:r w:rsidRPr="00271B25">
        <w:t xml:space="preserve">, доц. О. </w:t>
      </w:r>
      <w:proofErr w:type="spellStart"/>
      <w:r w:rsidRPr="00271B25">
        <w:t>Коломиєць</w:t>
      </w:r>
      <w:proofErr w:type="spellEnd"/>
      <w:r w:rsidRPr="00271B25">
        <w:t xml:space="preserve">, доц. С. </w:t>
      </w:r>
      <w:proofErr w:type="spellStart"/>
      <w:r w:rsidRPr="00271B25">
        <w:t>Салдан</w:t>
      </w:r>
      <w:proofErr w:type="spellEnd"/>
      <w:r w:rsidRPr="00271B25">
        <w:t>)</w:t>
      </w:r>
      <w:r>
        <w:t>.</w:t>
      </w:r>
      <w:r w:rsidRPr="00271B25">
        <w:t xml:space="preserve"> </w:t>
      </w:r>
      <w:proofErr w:type="spellStart"/>
      <w:r>
        <w:t>В</w:t>
      </w:r>
      <w:r w:rsidRPr="00271B25">
        <w:t>икладач</w:t>
      </w:r>
      <w:r>
        <w:t>і</w:t>
      </w:r>
      <w:proofErr w:type="spellEnd"/>
      <w:r w:rsidRPr="00271B25">
        <w:t xml:space="preserve"> </w:t>
      </w:r>
      <w:proofErr w:type="spellStart"/>
      <w:r w:rsidRPr="00271B25">
        <w:t>кафедри</w:t>
      </w:r>
      <w:proofErr w:type="spellEnd"/>
      <w:r w:rsidRPr="00271B25">
        <w:t xml:space="preserve"> </w:t>
      </w:r>
      <w:r>
        <w:t>по</w:t>
      </w:r>
      <w:r w:rsidRPr="00271B25">
        <w:t>да</w:t>
      </w:r>
      <w:r>
        <w:t>ли</w:t>
      </w:r>
      <w:r w:rsidRPr="00271B25">
        <w:t xml:space="preserve"> до </w:t>
      </w:r>
      <w:proofErr w:type="spellStart"/>
      <w:r w:rsidRPr="00271B25">
        <w:t>друку</w:t>
      </w:r>
      <w:proofErr w:type="spellEnd"/>
      <w:r w:rsidRPr="00271B25">
        <w:t xml:space="preserve"> низку статей та </w:t>
      </w:r>
      <w:proofErr w:type="spellStart"/>
      <w:r w:rsidRPr="00271B25">
        <w:t>енциклопедичних</w:t>
      </w:r>
      <w:proofErr w:type="spellEnd"/>
      <w:r w:rsidRPr="00271B25">
        <w:t xml:space="preserve"> </w:t>
      </w:r>
      <w:proofErr w:type="spellStart"/>
      <w:r w:rsidRPr="00271B25">
        <w:t>гасел</w:t>
      </w:r>
      <w:proofErr w:type="spellEnd"/>
      <w:r>
        <w:t xml:space="preserve">, </w:t>
      </w:r>
      <w:proofErr w:type="spellStart"/>
      <w:r w:rsidRPr="003521D0">
        <w:t>виголо</w:t>
      </w:r>
      <w:r>
        <w:t>сили</w:t>
      </w:r>
      <w:proofErr w:type="spellEnd"/>
      <w:r w:rsidRPr="003521D0">
        <w:t xml:space="preserve"> </w:t>
      </w:r>
      <w:proofErr w:type="spellStart"/>
      <w:r w:rsidRPr="003521D0">
        <w:t>доповіді</w:t>
      </w:r>
      <w:proofErr w:type="spellEnd"/>
      <w:r w:rsidRPr="003521D0">
        <w:t xml:space="preserve"> на </w:t>
      </w:r>
      <w:proofErr w:type="spellStart"/>
      <w:r w:rsidRPr="003521D0">
        <w:t>всеукраїнських</w:t>
      </w:r>
      <w:proofErr w:type="spellEnd"/>
      <w:r w:rsidRPr="003521D0">
        <w:t xml:space="preserve"> та </w:t>
      </w:r>
      <w:proofErr w:type="spellStart"/>
      <w:proofErr w:type="gramStart"/>
      <w:r w:rsidRPr="003521D0">
        <w:t>м</w:t>
      </w:r>
      <w:proofErr w:type="gramEnd"/>
      <w:r w:rsidRPr="003521D0">
        <w:t>іжнародних</w:t>
      </w:r>
      <w:proofErr w:type="spellEnd"/>
      <w:r w:rsidRPr="003521D0">
        <w:t xml:space="preserve"> </w:t>
      </w:r>
      <w:proofErr w:type="spellStart"/>
      <w:r w:rsidRPr="003521D0">
        <w:t>конференціях</w:t>
      </w:r>
      <w:proofErr w:type="spellEnd"/>
      <w:r w:rsidRPr="003521D0">
        <w:t>,</w:t>
      </w:r>
      <w:r>
        <w:t xml:space="preserve"> </w:t>
      </w:r>
      <w:proofErr w:type="spellStart"/>
      <w:r w:rsidRPr="003521D0">
        <w:t>опонували</w:t>
      </w:r>
      <w:proofErr w:type="spellEnd"/>
      <w:r w:rsidRPr="003521D0">
        <w:t xml:space="preserve"> </w:t>
      </w:r>
      <w:proofErr w:type="spellStart"/>
      <w:r w:rsidRPr="003521D0">
        <w:t>кандидатські</w:t>
      </w:r>
      <w:proofErr w:type="spellEnd"/>
      <w:r w:rsidRPr="003521D0">
        <w:t xml:space="preserve"> </w:t>
      </w:r>
      <w:proofErr w:type="spellStart"/>
      <w:r w:rsidRPr="003521D0">
        <w:t>дисертації</w:t>
      </w:r>
      <w:proofErr w:type="spellEnd"/>
      <w:r w:rsidRPr="003521D0">
        <w:t xml:space="preserve">, писали </w:t>
      </w:r>
      <w:proofErr w:type="spellStart"/>
      <w:r w:rsidRPr="003521D0">
        <w:t>відгуки</w:t>
      </w:r>
      <w:proofErr w:type="spellEnd"/>
      <w:r w:rsidRPr="003521D0">
        <w:t xml:space="preserve"> на </w:t>
      </w:r>
      <w:proofErr w:type="spellStart"/>
      <w:r w:rsidRPr="003521D0">
        <w:t>автореферати</w:t>
      </w:r>
      <w:proofErr w:type="spellEnd"/>
      <w:r w:rsidRPr="003521D0">
        <w:t>.</w:t>
      </w:r>
    </w:p>
    <w:p w:rsidR="0035085A" w:rsidRPr="00271B25" w:rsidRDefault="0035085A" w:rsidP="0035085A">
      <w:pPr>
        <w:ind w:firstLine="567"/>
        <w:jc w:val="both"/>
      </w:pPr>
      <w:r w:rsidRPr="00271B25">
        <w:t xml:space="preserve">У рамках </w:t>
      </w:r>
      <w:proofErr w:type="spellStart"/>
      <w:r w:rsidRPr="00271B25">
        <w:t>стипендійних</w:t>
      </w:r>
      <w:proofErr w:type="spellEnd"/>
      <w:r w:rsidRPr="00271B25">
        <w:t xml:space="preserve"> </w:t>
      </w:r>
      <w:proofErr w:type="spellStart"/>
      <w:r w:rsidRPr="00271B25">
        <w:t>програм</w:t>
      </w:r>
      <w:proofErr w:type="spellEnd"/>
      <w:r w:rsidRPr="00271B25">
        <w:t xml:space="preserve"> доц. Т. </w:t>
      </w:r>
      <w:proofErr w:type="spellStart"/>
      <w:r w:rsidRPr="00271B25">
        <w:t>Дубровний</w:t>
      </w:r>
      <w:proofErr w:type="spellEnd"/>
      <w:r w:rsidRPr="00271B25">
        <w:t xml:space="preserve"> та проф. Ю. </w:t>
      </w:r>
      <w:proofErr w:type="spellStart"/>
      <w:r w:rsidRPr="00271B25">
        <w:t>Медведик</w:t>
      </w:r>
      <w:proofErr w:type="spellEnd"/>
      <w:r w:rsidRPr="00271B25">
        <w:t xml:space="preserve"> </w:t>
      </w:r>
      <w:proofErr w:type="spellStart"/>
      <w:proofErr w:type="gramStart"/>
      <w:r w:rsidRPr="00271B25">
        <w:t>досл</w:t>
      </w:r>
      <w:proofErr w:type="gramEnd"/>
      <w:r w:rsidRPr="00271B25">
        <w:t>іджували</w:t>
      </w:r>
      <w:proofErr w:type="spellEnd"/>
      <w:r w:rsidRPr="00271B25">
        <w:t xml:space="preserve"> </w:t>
      </w:r>
      <w:proofErr w:type="spellStart"/>
      <w:r w:rsidRPr="00271B25">
        <w:t>питання</w:t>
      </w:r>
      <w:proofErr w:type="spellEnd"/>
      <w:r w:rsidRPr="00271B25">
        <w:t xml:space="preserve"> </w:t>
      </w:r>
      <w:proofErr w:type="spellStart"/>
      <w:r w:rsidRPr="00271B25">
        <w:t>взаємовпливів</w:t>
      </w:r>
      <w:proofErr w:type="spellEnd"/>
      <w:r w:rsidRPr="00271B25">
        <w:t xml:space="preserve"> </w:t>
      </w:r>
      <w:proofErr w:type="spellStart"/>
      <w:r w:rsidRPr="00271B25">
        <w:t>національних</w:t>
      </w:r>
      <w:proofErr w:type="spellEnd"/>
      <w:r w:rsidRPr="00271B25">
        <w:t xml:space="preserve"> </w:t>
      </w:r>
      <w:proofErr w:type="spellStart"/>
      <w:r w:rsidRPr="00271B25">
        <w:t>музичних</w:t>
      </w:r>
      <w:proofErr w:type="spellEnd"/>
      <w:r w:rsidRPr="00271B25">
        <w:t xml:space="preserve"> культур центрально-</w:t>
      </w:r>
      <w:proofErr w:type="spellStart"/>
      <w:r w:rsidRPr="00271B25">
        <w:t>східноєвропейського</w:t>
      </w:r>
      <w:proofErr w:type="spellEnd"/>
      <w:r w:rsidRPr="00271B25">
        <w:t xml:space="preserve"> ареалу.</w:t>
      </w:r>
    </w:p>
    <w:p w:rsidR="0035085A" w:rsidRPr="004D026A" w:rsidRDefault="0035085A" w:rsidP="0035085A">
      <w:pPr>
        <w:ind w:firstLine="567"/>
        <w:jc w:val="both"/>
      </w:pPr>
      <w:proofErr w:type="spellStart"/>
      <w:proofErr w:type="gramStart"/>
      <w:r w:rsidRPr="004D026A">
        <w:t>Завідувач</w:t>
      </w:r>
      <w:proofErr w:type="spellEnd"/>
      <w:r w:rsidRPr="004D026A">
        <w:t xml:space="preserve"> </w:t>
      </w:r>
      <w:proofErr w:type="spellStart"/>
      <w:r w:rsidRPr="004D026A">
        <w:t>кафедри</w:t>
      </w:r>
      <w:proofErr w:type="spellEnd"/>
      <w:r w:rsidRPr="004D026A">
        <w:t xml:space="preserve"> проф. </w:t>
      </w:r>
      <w:proofErr w:type="spellStart"/>
      <w:r w:rsidRPr="004D026A">
        <w:t>Медведик</w:t>
      </w:r>
      <w:proofErr w:type="spellEnd"/>
      <w:r w:rsidRPr="004D026A">
        <w:t xml:space="preserve"> </w:t>
      </w:r>
      <w:proofErr w:type="spellStart"/>
      <w:r w:rsidRPr="004D026A">
        <w:t>залучався</w:t>
      </w:r>
      <w:proofErr w:type="spellEnd"/>
      <w:r w:rsidRPr="004D026A">
        <w:t xml:space="preserve"> до </w:t>
      </w:r>
      <w:proofErr w:type="spellStart"/>
      <w:r w:rsidRPr="004D026A">
        <w:t>роботи</w:t>
      </w:r>
      <w:proofErr w:type="spellEnd"/>
      <w:r w:rsidRPr="004D026A">
        <w:t xml:space="preserve"> як </w:t>
      </w:r>
      <w:proofErr w:type="spellStart"/>
      <w:r w:rsidRPr="004D026A">
        <w:t>експерт</w:t>
      </w:r>
      <w:proofErr w:type="spellEnd"/>
      <w:r w:rsidRPr="004D026A">
        <w:t xml:space="preserve"> </w:t>
      </w:r>
      <w:proofErr w:type="spellStart"/>
      <w:r w:rsidRPr="004D026A">
        <w:t>Наукової</w:t>
      </w:r>
      <w:proofErr w:type="spellEnd"/>
      <w:r w:rsidRPr="004D026A">
        <w:t xml:space="preserve"> ради МОН </w:t>
      </w:r>
      <w:proofErr w:type="spellStart"/>
      <w:r w:rsidRPr="004D026A">
        <w:t>України</w:t>
      </w:r>
      <w:proofErr w:type="spellEnd"/>
      <w:r w:rsidRPr="004D026A">
        <w:t xml:space="preserve"> (</w:t>
      </w:r>
      <w:proofErr w:type="spellStart"/>
      <w:r w:rsidRPr="004D026A">
        <w:t>секція</w:t>
      </w:r>
      <w:proofErr w:type="spellEnd"/>
      <w:r w:rsidRPr="004D026A">
        <w:t xml:space="preserve"> 21:</w:t>
      </w:r>
      <w:proofErr w:type="gramEnd"/>
      <w:r w:rsidRPr="004D026A">
        <w:t xml:space="preserve"> «</w:t>
      </w:r>
      <w:proofErr w:type="spellStart"/>
      <w:r w:rsidRPr="004D026A">
        <w:t>Літературознавство</w:t>
      </w:r>
      <w:proofErr w:type="spellEnd"/>
      <w:r w:rsidRPr="004D026A">
        <w:t xml:space="preserve">, </w:t>
      </w:r>
      <w:proofErr w:type="spellStart"/>
      <w:r w:rsidRPr="004D026A">
        <w:t>мовознавство</w:t>
      </w:r>
      <w:proofErr w:type="spellEnd"/>
      <w:r w:rsidRPr="004D026A">
        <w:t xml:space="preserve">, </w:t>
      </w:r>
      <w:proofErr w:type="spellStart"/>
      <w:r w:rsidRPr="004D026A">
        <w:t>мистецтвознавство</w:t>
      </w:r>
      <w:proofErr w:type="spellEnd"/>
      <w:r w:rsidRPr="004D026A">
        <w:t xml:space="preserve">»)) та член </w:t>
      </w:r>
      <w:proofErr w:type="spellStart"/>
      <w:r w:rsidRPr="004D026A">
        <w:t>Науково-методичної</w:t>
      </w:r>
      <w:proofErr w:type="spellEnd"/>
      <w:r w:rsidRPr="004D026A">
        <w:t xml:space="preserve"> ради МОН </w:t>
      </w:r>
      <w:proofErr w:type="spellStart"/>
      <w:r w:rsidRPr="004D026A">
        <w:t>України</w:t>
      </w:r>
      <w:proofErr w:type="spellEnd"/>
      <w:r w:rsidRPr="004D026A">
        <w:t xml:space="preserve"> (</w:t>
      </w:r>
      <w:proofErr w:type="spellStart"/>
      <w:r w:rsidRPr="004D026A">
        <w:t>розробка</w:t>
      </w:r>
      <w:proofErr w:type="spellEnd"/>
      <w:r w:rsidRPr="004D026A">
        <w:t xml:space="preserve"> </w:t>
      </w:r>
      <w:proofErr w:type="spellStart"/>
      <w:r w:rsidRPr="004D026A">
        <w:t>держстандартів</w:t>
      </w:r>
      <w:proofErr w:type="spellEnd"/>
      <w:r w:rsidRPr="004D026A">
        <w:t xml:space="preserve"> 025 </w:t>
      </w:r>
      <w:proofErr w:type="spellStart"/>
      <w:r w:rsidRPr="004D026A">
        <w:t>Музичне</w:t>
      </w:r>
      <w:proofErr w:type="spellEnd"/>
      <w:r w:rsidRPr="004D026A">
        <w:t xml:space="preserve"> </w:t>
      </w:r>
      <w:proofErr w:type="spellStart"/>
      <w:r w:rsidRPr="004D026A">
        <w:t>мистецтво</w:t>
      </w:r>
      <w:proofErr w:type="spellEnd"/>
      <w:r w:rsidRPr="004D026A">
        <w:t>», ОР «</w:t>
      </w:r>
      <w:proofErr w:type="spellStart"/>
      <w:r w:rsidRPr="004D026A">
        <w:t>Магі</w:t>
      </w:r>
      <w:proofErr w:type="gramStart"/>
      <w:r w:rsidRPr="004D026A">
        <w:t>стр</w:t>
      </w:r>
      <w:proofErr w:type="spellEnd"/>
      <w:proofErr w:type="gramEnd"/>
      <w:r w:rsidRPr="004D026A">
        <w:t xml:space="preserve">»). </w:t>
      </w:r>
    </w:p>
    <w:p w:rsidR="0035085A" w:rsidRPr="003521D0" w:rsidRDefault="0035085A" w:rsidP="0035085A">
      <w:pPr>
        <w:ind w:firstLine="567"/>
        <w:jc w:val="both"/>
        <w:rPr>
          <w:b/>
        </w:rPr>
      </w:pPr>
      <w:proofErr w:type="spellStart"/>
      <w:r w:rsidRPr="003521D0">
        <w:t>Загалом</w:t>
      </w:r>
      <w:proofErr w:type="spellEnd"/>
      <w:r w:rsidRPr="003521D0">
        <w:t xml:space="preserve"> за </w:t>
      </w:r>
      <w:proofErr w:type="spellStart"/>
      <w:r w:rsidRPr="003521D0">
        <w:t>звітний</w:t>
      </w:r>
      <w:proofErr w:type="spellEnd"/>
      <w:r w:rsidRPr="003521D0">
        <w:t xml:space="preserve"> </w:t>
      </w:r>
      <w:proofErr w:type="spellStart"/>
      <w:r w:rsidRPr="003521D0">
        <w:t>період</w:t>
      </w:r>
      <w:proofErr w:type="spellEnd"/>
      <w:r w:rsidRPr="003521D0">
        <w:t xml:space="preserve"> </w:t>
      </w:r>
      <w:proofErr w:type="spellStart"/>
      <w:r w:rsidRPr="003521D0">
        <w:t>опубліковано</w:t>
      </w:r>
      <w:proofErr w:type="spellEnd"/>
      <w:r w:rsidRPr="003521D0">
        <w:t xml:space="preserve"> </w:t>
      </w:r>
      <w:r w:rsidRPr="003521D0">
        <w:rPr>
          <w:b/>
        </w:rPr>
        <w:t>27</w:t>
      </w:r>
      <w:r w:rsidRPr="003521D0">
        <w:t xml:space="preserve"> </w:t>
      </w:r>
      <w:proofErr w:type="spellStart"/>
      <w:r w:rsidRPr="003521D0">
        <w:t>наукових</w:t>
      </w:r>
      <w:proofErr w:type="spellEnd"/>
      <w:r w:rsidRPr="003521D0">
        <w:t xml:space="preserve"> </w:t>
      </w:r>
      <w:proofErr w:type="spellStart"/>
      <w:r w:rsidRPr="003521D0">
        <w:t>праць</w:t>
      </w:r>
      <w:proofErr w:type="spellEnd"/>
      <w:r w:rsidRPr="003521D0">
        <w:t xml:space="preserve"> у </w:t>
      </w:r>
      <w:proofErr w:type="spellStart"/>
      <w:proofErr w:type="gramStart"/>
      <w:r w:rsidRPr="003521D0">
        <w:t>р</w:t>
      </w:r>
      <w:proofErr w:type="gramEnd"/>
      <w:r w:rsidRPr="003521D0">
        <w:t>ізних</w:t>
      </w:r>
      <w:proofErr w:type="spellEnd"/>
      <w:r w:rsidRPr="003521D0">
        <w:t xml:space="preserve"> жанрах</w:t>
      </w:r>
      <w:r>
        <w:t>,</w:t>
      </w:r>
      <w:r w:rsidRPr="003521D0">
        <w:t xml:space="preserve"> з них: </w:t>
      </w:r>
      <w:r w:rsidRPr="003521D0">
        <w:rPr>
          <w:b/>
        </w:rPr>
        <w:t>20</w:t>
      </w:r>
      <w:r w:rsidRPr="003521D0">
        <w:t xml:space="preserve"> статей, </w:t>
      </w:r>
      <w:r w:rsidRPr="003521D0">
        <w:rPr>
          <w:b/>
        </w:rPr>
        <w:t>1</w:t>
      </w:r>
      <w:r w:rsidRPr="003521D0">
        <w:t xml:space="preserve"> </w:t>
      </w:r>
      <w:proofErr w:type="spellStart"/>
      <w:r w:rsidRPr="003521D0">
        <w:t>навчально-методичний</w:t>
      </w:r>
      <w:proofErr w:type="spellEnd"/>
      <w:r w:rsidRPr="003521D0">
        <w:t xml:space="preserve"> </w:t>
      </w:r>
      <w:proofErr w:type="spellStart"/>
      <w:r w:rsidRPr="003521D0">
        <w:t>посібник</w:t>
      </w:r>
      <w:proofErr w:type="spellEnd"/>
      <w:r w:rsidRPr="003521D0">
        <w:t xml:space="preserve"> (</w:t>
      </w:r>
      <w:proofErr w:type="spellStart"/>
      <w:r w:rsidRPr="003521D0">
        <w:t>Білоус</w:t>
      </w:r>
      <w:proofErr w:type="spellEnd"/>
      <w:r w:rsidRPr="003521D0">
        <w:t xml:space="preserve"> О. І., </w:t>
      </w:r>
      <w:proofErr w:type="spellStart"/>
      <w:r w:rsidRPr="003521D0">
        <w:t>Кушніренко</w:t>
      </w:r>
      <w:proofErr w:type="spellEnd"/>
      <w:r w:rsidRPr="003521D0">
        <w:t xml:space="preserve"> О. А., </w:t>
      </w:r>
      <w:proofErr w:type="spellStart"/>
      <w:r w:rsidRPr="003521D0">
        <w:t>Заячківська</w:t>
      </w:r>
      <w:proofErr w:type="spellEnd"/>
      <w:r w:rsidRPr="003521D0">
        <w:t xml:space="preserve"> З. Р.), </w:t>
      </w:r>
      <w:r w:rsidRPr="003521D0">
        <w:rPr>
          <w:b/>
        </w:rPr>
        <w:t>4</w:t>
      </w:r>
      <w:r w:rsidRPr="003521D0">
        <w:t> </w:t>
      </w:r>
      <w:proofErr w:type="spellStart"/>
      <w:r w:rsidRPr="003521D0">
        <w:t>публікації</w:t>
      </w:r>
      <w:proofErr w:type="spellEnd"/>
      <w:r w:rsidRPr="003521D0">
        <w:t xml:space="preserve"> у </w:t>
      </w:r>
      <w:proofErr w:type="spellStart"/>
      <w:r w:rsidRPr="003521D0">
        <w:t>формі</w:t>
      </w:r>
      <w:proofErr w:type="spellEnd"/>
      <w:r w:rsidRPr="003521D0">
        <w:t xml:space="preserve"> тез </w:t>
      </w:r>
      <w:proofErr w:type="spellStart"/>
      <w:r>
        <w:t>доповідей</w:t>
      </w:r>
      <w:proofErr w:type="spellEnd"/>
      <w:r>
        <w:t xml:space="preserve"> на </w:t>
      </w:r>
      <w:proofErr w:type="spellStart"/>
      <w:r w:rsidRPr="003521D0">
        <w:t>наукових</w:t>
      </w:r>
      <w:proofErr w:type="spellEnd"/>
      <w:r w:rsidRPr="003521D0">
        <w:t xml:space="preserve"> </w:t>
      </w:r>
      <w:proofErr w:type="spellStart"/>
      <w:r w:rsidRPr="003521D0">
        <w:t>конференці</w:t>
      </w:r>
      <w:r>
        <w:t>ях</w:t>
      </w:r>
      <w:proofErr w:type="spellEnd"/>
      <w:r w:rsidRPr="003521D0">
        <w:rPr>
          <w:b/>
        </w:rPr>
        <w:t>; 1 </w:t>
      </w:r>
      <w:proofErr w:type="spellStart"/>
      <w:r w:rsidRPr="003521D0">
        <w:t>рецензія</w:t>
      </w:r>
      <w:proofErr w:type="spellEnd"/>
      <w:r w:rsidRPr="003521D0">
        <w:t xml:space="preserve"> на </w:t>
      </w:r>
      <w:proofErr w:type="spellStart"/>
      <w:r w:rsidRPr="003521D0">
        <w:lastRenderedPageBreak/>
        <w:t>друковане</w:t>
      </w:r>
      <w:proofErr w:type="spellEnd"/>
      <w:r w:rsidRPr="003521D0">
        <w:t xml:space="preserve"> </w:t>
      </w:r>
      <w:proofErr w:type="spellStart"/>
      <w:r w:rsidRPr="003521D0">
        <w:t>видання</w:t>
      </w:r>
      <w:proofErr w:type="spellEnd"/>
      <w:r w:rsidRPr="003521D0">
        <w:rPr>
          <w:b/>
        </w:rPr>
        <w:t>, 1 </w:t>
      </w:r>
      <w:proofErr w:type="spellStart"/>
      <w:r w:rsidRPr="003521D0">
        <w:t>музично-редакторська</w:t>
      </w:r>
      <w:proofErr w:type="spellEnd"/>
      <w:r w:rsidRPr="003521D0">
        <w:t xml:space="preserve"> робота</w:t>
      </w:r>
      <w:r w:rsidRPr="003521D0">
        <w:rPr>
          <w:b/>
        </w:rPr>
        <w:t xml:space="preserve">, </w:t>
      </w:r>
      <w:proofErr w:type="spellStart"/>
      <w:r w:rsidRPr="003521D0">
        <w:rPr>
          <w:lang w:eastAsia="ar-SA"/>
        </w:rPr>
        <w:t>опонування</w:t>
      </w:r>
      <w:proofErr w:type="spellEnd"/>
      <w:r w:rsidRPr="003521D0">
        <w:rPr>
          <w:lang w:eastAsia="ar-SA"/>
        </w:rPr>
        <w:t xml:space="preserve"> 2 </w:t>
      </w:r>
      <w:proofErr w:type="spellStart"/>
      <w:r w:rsidRPr="003521D0">
        <w:rPr>
          <w:lang w:eastAsia="ar-SA"/>
        </w:rPr>
        <w:t>кандидатських</w:t>
      </w:r>
      <w:proofErr w:type="spellEnd"/>
      <w:r w:rsidRPr="003521D0">
        <w:rPr>
          <w:lang w:eastAsia="ar-SA"/>
        </w:rPr>
        <w:t xml:space="preserve"> </w:t>
      </w:r>
      <w:proofErr w:type="spellStart"/>
      <w:r w:rsidRPr="003521D0">
        <w:rPr>
          <w:lang w:eastAsia="ar-SA"/>
        </w:rPr>
        <w:t>дисертацій</w:t>
      </w:r>
      <w:proofErr w:type="spellEnd"/>
      <w:r w:rsidRPr="003521D0">
        <w:rPr>
          <w:lang w:eastAsia="ar-SA"/>
        </w:rPr>
        <w:t xml:space="preserve"> (проф. Ю. </w:t>
      </w:r>
      <w:proofErr w:type="spellStart"/>
      <w:r w:rsidRPr="003521D0">
        <w:rPr>
          <w:lang w:eastAsia="ar-SA"/>
        </w:rPr>
        <w:t>Медведик</w:t>
      </w:r>
      <w:proofErr w:type="spellEnd"/>
      <w:r w:rsidRPr="003521D0">
        <w:rPr>
          <w:lang w:eastAsia="ar-SA"/>
        </w:rPr>
        <w:t>).</w:t>
      </w:r>
    </w:p>
    <w:p w:rsidR="0035085A" w:rsidRPr="004C582D" w:rsidRDefault="0035085A" w:rsidP="0035085A">
      <w:pPr>
        <w:ind w:firstLine="567"/>
        <w:jc w:val="both"/>
      </w:pPr>
      <w:r w:rsidRPr="004D026A">
        <w:rPr>
          <w:b/>
        </w:rPr>
        <w:t xml:space="preserve"> </w:t>
      </w:r>
      <w:r w:rsidRPr="004C582D">
        <w:rPr>
          <w:b/>
        </w:rPr>
        <w:t xml:space="preserve">«Духовна </w:t>
      </w:r>
      <w:proofErr w:type="spellStart"/>
      <w:r w:rsidRPr="004C582D">
        <w:rPr>
          <w:b/>
        </w:rPr>
        <w:t>творчість</w:t>
      </w:r>
      <w:proofErr w:type="spellEnd"/>
      <w:r w:rsidRPr="004C582D">
        <w:rPr>
          <w:b/>
        </w:rPr>
        <w:t xml:space="preserve"> </w:t>
      </w:r>
      <w:proofErr w:type="spellStart"/>
      <w:r w:rsidRPr="004C582D">
        <w:rPr>
          <w:b/>
        </w:rPr>
        <w:t>українських</w:t>
      </w:r>
      <w:proofErr w:type="spellEnd"/>
      <w:r w:rsidRPr="004C582D">
        <w:rPr>
          <w:b/>
        </w:rPr>
        <w:t xml:space="preserve"> </w:t>
      </w:r>
      <w:proofErr w:type="spellStart"/>
      <w:r w:rsidRPr="004C582D">
        <w:rPr>
          <w:b/>
        </w:rPr>
        <w:t>композиторів</w:t>
      </w:r>
      <w:proofErr w:type="spellEnd"/>
      <w:r w:rsidRPr="004C582D">
        <w:rPr>
          <w:b/>
        </w:rPr>
        <w:t xml:space="preserve"> </w:t>
      </w:r>
      <w:proofErr w:type="spellStart"/>
      <w:r w:rsidRPr="004C582D">
        <w:rPr>
          <w:b/>
        </w:rPr>
        <w:t>кінця</w:t>
      </w:r>
      <w:proofErr w:type="spellEnd"/>
      <w:r w:rsidRPr="004C582D">
        <w:rPr>
          <w:b/>
        </w:rPr>
        <w:t xml:space="preserve"> ХІ</w:t>
      </w:r>
      <w:proofErr w:type="gramStart"/>
      <w:r w:rsidRPr="004C582D">
        <w:rPr>
          <w:b/>
        </w:rPr>
        <w:t>Х</w:t>
      </w:r>
      <w:proofErr w:type="gramEnd"/>
      <w:r w:rsidRPr="004C582D">
        <w:rPr>
          <w:b/>
        </w:rPr>
        <w:t xml:space="preserve"> – </w:t>
      </w:r>
      <w:proofErr w:type="spellStart"/>
      <w:r w:rsidRPr="004C582D">
        <w:rPr>
          <w:b/>
        </w:rPr>
        <w:t>поч</w:t>
      </w:r>
      <w:proofErr w:type="spellEnd"/>
      <w:r w:rsidRPr="004C582D">
        <w:rPr>
          <w:b/>
        </w:rPr>
        <w:t>. ХХІ ст.»</w:t>
      </w:r>
      <w:r w:rsidRPr="004C582D">
        <w:t xml:space="preserve"> (№ </w:t>
      </w:r>
      <w:proofErr w:type="spellStart"/>
      <w:r w:rsidRPr="004C582D">
        <w:t>держреєстрації</w:t>
      </w:r>
      <w:proofErr w:type="spellEnd"/>
      <w:r w:rsidRPr="004C582D">
        <w:t xml:space="preserve"> 0117</w:t>
      </w:r>
      <w:r w:rsidRPr="004C582D">
        <w:rPr>
          <w:lang w:val="en-US"/>
        </w:rPr>
        <w:t>U</w:t>
      </w:r>
      <w:r>
        <w:t xml:space="preserve">001311,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r w:rsidRPr="004C582D">
        <w:t xml:space="preserve">01.01.2017–31.12.2019 </w:t>
      </w:r>
      <w:proofErr w:type="spellStart"/>
      <w:r w:rsidRPr="004C582D">
        <w:t>рр</w:t>
      </w:r>
      <w:proofErr w:type="spellEnd"/>
      <w:r w:rsidRPr="004C582D">
        <w:t xml:space="preserve">.). </w:t>
      </w:r>
      <w:proofErr w:type="spellStart"/>
      <w:r w:rsidRPr="004C582D">
        <w:rPr>
          <w:lang w:eastAsia="ar-SA"/>
        </w:rPr>
        <w:t>Науковий</w:t>
      </w:r>
      <w:proofErr w:type="spellEnd"/>
      <w:r w:rsidRPr="004C582D">
        <w:rPr>
          <w:lang w:eastAsia="ar-SA"/>
        </w:rPr>
        <w:t xml:space="preserve"> </w:t>
      </w:r>
      <w:proofErr w:type="spellStart"/>
      <w:r w:rsidRPr="004C582D">
        <w:rPr>
          <w:lang w:eastAsia="ar-SA"/>
        </w:rPr>
        <w:t>керівник</w:t>
      </w:r>
      <w:proofErr w:type="spellEnd"/>
      <w:r w:rsidRPr="004C582D">
        <w:rPr>
          <w:lang w:eastAsia="ar-SA"/>
        </w:rPr>
        <w:t xml:space="preserve"> –</w:t>
      </w:r>
      <w:r w:rsidR="00791C1F">
        <w:rPr>
          <w:lang w:val="uk-UA" w:eastAsia="ar-SA"/>
        </w:rPr>
        <w:t xml:space="preserve"> </w:t>
      </w:r>
      <w:proofErr w:type="spellStart"/>
      <w:r>
        <w:t>доц</w:t>
      </w:r>
      <w:proofErr w:type="spellEnd"/>
      <w:r w:rsidR="00791C1F">
        <w:rPr>
          <w:lang w:val="uk-UA"/>
        </w:rPr>
        <w:t>. </w:t>
      </w:r>
      <w:proofErr w:type="spellStart"/>
      <w:r>
        <w:t>Пасічник</w:t>
      </w:r>
      <w:proofErr w:type="spellEnd"/>
      <w:r>
        <w:t xml:space="preserve"> </w:t>
      </w:r>
      <w:r w:rsidRPr="004C582D">
        <w:t>В.П.</w:t>
      </w:r>
    </w:p>
    <w:p w:rsidR="0035085A" w:rsidRPr="004C582D" w:rsidRDefault="0035085A" w:rsidP="0035085A">
      <w:pPr>
        <w:ind w:firstLine="709"/>
        <w:jc w:val="both"/>
      </w:pPr>
      <w:r w:rsidRPr="004C582D">
        <w:t xml:space="preserve">За </w:t>
      </w:r>
      <w:proofErr w:type="spellStart"/>
      <w:r w:rsidRPr="004C582D">
        <w:t>звітний</w:t>
      </w:r>
      <w:proofErr w:type="spellEnd"/>
      <w:r w:rsidRPr="004C582D">
        <w:t xml:space="preserve"> </w:t>
      </w:r>
      <w:proofErr w:type="spellStart"/>
      <w:r w:rsidRPr="004C582D">
        <w:t>період</w:t>
      </w:r>
      <w:proofErr w:type="spellEnd"/>
      <w:r w:rsidRPr="004C582D">
        <w:t xml:space="preserve"> </w:t>
      </w:r>
      <w:proofErr w:type="spellStart"/>
      <w:r w:rsidRPr="004C582D">
        <w:t>викладачі</w:t>
      </w:r>
      <w:proofErr w:type="spellEnd"/>
      <w:r w:rsidRPr="004C582D">
        <w:t xml:space="preserve"> </w:t>
      </w:r>
      <w:proofErr w:type="spellStart"/>
      <w:r w:rsidRPr="004C582D">
        <w:t>кафедри</w:t>
      </w:r>
      <w:proofErr w:type="spellEnd"/>
      <w:r w:rsidRPr="004C582D">
        <w:t xml:space="preserve"> </w:t>
      </w:r>
      <w:proofErr w:type="spellStart"/>
      <w:r w:rsidRPr="004C582D">
        <w:t>працювали</w:t>
      </w:r>
      <w:proofErr w:type="spellEnd"/>
      <w:r w:rsidRPr="004C582D">
        <w:t xml:space="preserve"> над </w:t>
      </w:r>
      <w:proofErr w:type="spellStart"/>
      <w:proofErr w:type="gramStart"/>
      <w:r w:rsidRPr="004C582D">
        <w:t>досл</w:t>
      </w:r>
      <w:proofErr w:type="gramEnd"/>
      <w:r w:rsidRPr="004C582D">
        <w:t>ідженнями</w:t>
      </w:r>
      <w:proofErr w:type="spellEnd"/>
      <w:r w:rsidRPr="004C582D">
        <w:t xml:space="preserve">, </w:t>
      </w:r>
      <w:proofErr w:type="spellStart"/>
      <w:r w:rsidRPr="004C582D">
        <w:t>пов’язаними</w:t>
      </w:r>
      <w:proofErr w:type="spellEnd"/>
      <w:r w:rsidRPr="004C582D">
        <w:t xml:space="preserve"> з хоровою культурою </w:t>
      </w:r>
      <w:proofErr w:type="spellStart"/>
      <w:r w:rsidRPr="004C582D">
        <w:t>України</w:t>
      </w:r>
      <w:proofErr w:type="spellEnd"/>
      <w:r w:rsidRPr="004C582D">
        <w:t xml:space="preserve"> та </w:t>
      </w:r>
      <w:proofErr w:type="spellStart"/>
      <w:r w:rsidRPr="004C582D">
        <w:t>Галичини</w:t>
      </w:r>
      <w:proofErr w:type="spellEnd"/>
      <w:r w:rsidRPr="004C582D">
        <w:t xml:space="preserve">. </w:t>
      </w:r>
      <w:proofErr w:type="spellStart"/>
      <w:r w:rsidRPr="004C582D">
        <w:t>Окрему</w:t>
      </w:r>
      <w:proofErr w:type="spellEnd"/>
      <w:r w:rsidRPr="004C582D">
        <w:t xml:space="preserve"> </w:t>
      </w:r>
      <w:proofErr w:type="spellStart"/>
      <w:r w:rsidRPr="004C582D">
        <w:t>увагу</w:t>
      </w:r>
      <w:proofErr w:type="spellEnd"/>
      <w:r w:rsidRPr="004C582D">
        <w:t xml:space="preserve"> </w:t>
      </w:r>
      <w:proofErr w:type="spellStart"/>
      <w:r w:rsidRPr="004C582D">
        <w:t>було</w:t>
      </w:r>
      <w:proofErr w:type="spellEnd"/>
      <w:r w:rsidRPr="004C582D">
        <w:t xml:space="preserve"> </w:t>
      </w:r>
      <w:proofErr w:type="spellStart"/>
      <w:r w:rsidRPr="004C582D">
        <w:t>приділено</w:t>
      </w:r>
      <w:proofErr w:type="spellEnd"/>
      <w:r w:rsidRPr="004C582D">
        <w:t xml:space="preserve"> </w:t>
      </w:r>
      <w:proofErr w:type="spellStart"/>
      <w:r w:rsidRPr="004C582D">
        <w:t>питанням</w:t>
      </w:r>
      <w:proofErr w:type="spellEnd"/>
      <w:r w:rsidRPr="004C582D">
        <w:t xml:space="preserve"> методики хорового </w:t>
      </w:r>
      <w:proofErr w:type="spellStart"/>
      <w:r w:rsidRPr="004C582D">
        <w:t>співу</w:t>
      </w:r>
      <w:proofErr w:type="spellEnd"/>
      <w:r w:rsidRPr="004C582D">
        <w:t xml:space="preserve">, </w:t>
      </w:r>
      <w:proofErr w:type="spellStart"/>
      <w:r w:rsidRPr="004C582D">
        <w:t>диригентській</w:t>
      </w:r>
      <w:proofErr w:type="spellEnd"/>
      <w:r w:rsidRPr="004C582D">
        <w:t xml:space="preserve"> </w:t>
      </w:r>
      <w:proofErr w:type="spellStart"/>
      <w:proofErr w:type="gramStart"/>
      <w:r w:rsidRPr="004C582D">
        <w:t>техн</w:t>
      </w:r>
      <w:proofErr w:type="gramEnd"/>
      <w:r w:rsidRPr="004C582D">
        <w:t>іці</w:t>
      </w:r>
      <w:proofErr w:type="spellEnd"/>
      <w:r w:rsidRPr="004C582D">
        <w:t xml:space="preserve">, </w:t>
      </w:r>
      <w:proofErr w:type="spellStart"/>
      <w:r w:rsidRPr="004C582D">
        <w:t>різноманітним</w:t>
      </w:r>
      <w:proofErr w:type="spellEnd"/>
      <w:r w:rsidRPr="004C582D">
        <w:t xml:space="preserve"> </w:t>
      </w:r>
      <w:proofErr w:type="spellStart"/>
      <w:r w:rsidRPr="004C582D">
        <w:t>виконавським</w:t>
      </w:r>
      <w:proofErr w:type="spellEnd"/>
      <w:r w:rsidRPr="004C582D">
        <w:t xml:space="preserve"> аспектам (О. </w:t>
      </w:r>
      <w:proofErr w:type="spellStart"/>
      <w:r w:rsidRPr="004C582D">
        <w:t>Білоус</w:t>
      </w:r>
      <w:proofErr w:type="spellEnd"/>
      <w:r w:rsidRPr="004C582D">
        <w:t>, М. Ковбасюк, М. </w:t>
      </w:r>
      <w:proofErr w:type="spellStart"/>
      <w:r w:rsidRPr="004C582D">
        <w:t>Камінська</w:t>
      </w:r>
      <w:proofErr w:type="spellEnd"/>
      <w:r w:rsidRPr="004C582D">
        <w:t xml:space="preserve">, С. Теодорович). </w:t>
      </w:r>
      <w:proofErr w:type="spellStart"/>
      <w:r w:rsidRPr="004C582D">
        <w:t>Також</w:t>
      </w:r>
      <w:proofErr w:type="spellEnd"/>
      <w:r w:rsidRPr="004C582D">
        <w:t xml:space="preserve"> </w:t>
      </w:r>
      <w:proofErr w:type="spellStart"/>
      <w:r w:rsidRPr="004C582D">
        <w:t>окремі</w:t>
      </w:r>
      <w:proofErr w:type="spellEnd"/>
      <w:r w:rsidRPr="004C582D">
        <w:t xml:space="preserve"> </w:t>
      </w:r>
      <w:proofErr w:type="spellStart"/>
      <w:r w:rsidRPr="004C582D">
        <w:t>викладачі</w:t>
      </w:r>
      <w:proofErr w:type="spellEnd"/>
      <w:r w:rsidRPr="004C582D">
        <w:t xml:space="preserve"> </w:t>
      </w:r>
      <w:proofErr w:type="spellStart"/>
      <w:r w:rsidRPr="004C582D">
        <w:t>кафедри</w:t>
      </w:r>
      <w:proofErr w:type="spellEnd"/>
      <w:r w:rsidRPr="004C582D">
        <w:t xml:space="preserve"> </w:t>
      </w:r>
      <w:proofErr w:type="spellStart"/>
      <w:r w:rsidRPr="004C582D">
        <w:t>виявили</w:t>
      </w:r>
      <w:proofErr w:type="spellEnd"/>
      <w:r w:rsidRPr="004C582D">
        <w:t xml:space="preserve"> </w:t>
      </w:r>
      <w:proofErr w:type="spellStart"/>
      <w:r w:rsidRPr="004C582D">
        <w:t>зацікавлення</w:t>
      </w:r>
      <w:proofErr w:type="spellEnd"/>
      <w:r w:rsidRPr="004C582D">
        <w:t xml:space="preserve"> </w:t>
      </w:r>
      <w:proofErr w:type="spellStart"/>
      <w:r w:rsidRPr="004C582D">
        <w:t>творчими</w:t>
      </w:r>
      <w:proofErr w:type="spellEnd"/>
      <w:r w:rsidRPr="004C582D">
        <w:t xml:space="preserve"> </w:t>
      </w:r>
      <w:proofErr w:type="spellStart"/>
      <w:r w:rsidRPr="004C582D">
        <w:t>доробками</w:t>
      </w:r>
      <w:proofErr w:type="spellEnd"/>
      <w:r w:rsidRPr="004C582D">
        <w:t xml:space="preserve"> </w:t>
      </w:r>
      <w:proofErr w:type="spellStart"/>
      <w:r w:rsidRPr="004C582D">
        <w:t>відомих</w:t>
      </w:r>
      <w:proofErr w:type="spellEnd"/>
      <w:r w:rsidRPr="004C582D">
        <w:t xml:space="preserve"> </w:t>
      </w:r>
      <w:proofErr w:type="spellStart"/>
      <w:r w:rsidRPr="004C582D">
        <w:t>українських</w:t>
      </w:r>
      <w:proofErr w:type="spellEnd"/>
      <w:r w:rsidRPr="004C582D">
        <w:t xml:space="preserve"> </w:t>
      </w:r>
      <w:proofErr w:type="spellStart"/>
      <w:r w:rsidRPr="004C582D">
        <w:t>диригенті</w:t>
      </w:r>
      <w:proofErr w:type="gramStart"/>
      <w:r w:rsidRPr="004C582D">
        <w:t>в</w:t>
      </w:r>
      <w:proofErr w:type="spellEnd"/>
      <w:proofErr w:type="gramEnd"/>
      <w:r w:rsidRPr="004C582D">
        <w:t xml:space="preserve"> та </w:t>
      </w:r>
      <w:proofErr w:type="spellStart"/>
      <w:r w:rsidRPr="004C582D">
        <w:t>хорових</w:t>
      </w:r>
      <w:proofErr w:type="spellEnd"/>
      <w:r w:rsidRPr="004C582D">
        <w:t xml:space="preserve"> </w:t>
      </w:r>
      <w:proofErr w:type="spellStart"/>
      <w:r w:rsidRPr="004C582D">
        <w:t>диригентів</w:t>
      </w:r>
      <w:proofErr w:type="spellEnd"/>
      <w:r w:rsidRPr="004C582D">
        <w:t xml:space="preserve"> (З. </w:t>
      </w:r>
      <w:proofErr w:type="spellStart"/>
      <w:r w:rsidRPr="004C582D">
        <w:t>Демцюх</w:t>
      </w:r>
      <w:proofErr w:type="spellEnd"/>
      <w:r w:rsidRPr="004C582D">
        <w:t>, М. </w:t>
      </w:r>
      <w:proofErr w:type="spellStart"/>
      <w:r w:rsidRPr="004C582D">
        <w:t>Камінська</w:t>
      </w:r>
      <w:proofErr w:type="spellEnd"/>
      <w:r w:rsidRPr="004C582D">
        <w:t>). Доц. М. </w:t>
      </w:r>
      <w:proofErr w:type="spellStart"/>
      <w:r w:rsidRPr="004C582D">
        <w:t>Камінська</w:t>
      </w:r>
      <w:proofErr w:type="spellEnd"/>
      <w:r w:rsidRPr="004C582D">
        <w:t xml:space="preserve"> </w:t>
      </w:r>
      <w:proofErr w:type="spellStart"/>
      <w:proofErr w:type="gramStart"/>
      <w:r w:rsidRPr="004C582D">
        <w:t>п</w:t>
      </w:r>
      <w:proofErr w:type="gramEnd"/>
      <w:r w:rsidRPr="004C582D">
        <w:t>ідготувала</w:t>
      </w:r>
      <w:proofErr w:type="spellEnd"/>
      <w:r w:rsidRPr="004C582D">
        <w:t xml:space="preserve"> та </w:t>
      </w:r>
      <w:proofErr w:type="spellStart"/>
      <w:r w:rsidRPr="004C582D">
        <w:t>опублікувала</w:t>
      </w:r>
      <w:proofErr w:type="spellEnd"/>
      <w:r w:rsidRPr="004C582D">
        <w:t xml:space="preserve"> </w:t>
      </w:r>
      <w:proofErr w:type="spellStart"/>
      <w:r w:rsidRPr="004C582D">
        <w:t>хорову</w:t>
      </w:r>
      <w:proofErr w:type="spellEnd"/>
      <w:r w:rsidRPr="004C582D">
        <w:t xml:space="preserve"> </w:t>
      </w:r>
      <w:proofErr w:type="spellStart"/>
      <w:r w:rsidRPr="004C582D">
        <w:t>хрестоматію</w:t>
      </w:r>
      <w:proofErr w:type="spellEnd"/>
      <w:r w:rsidRPr="004C582D">
        <w:t xml:space="preserve">, до </w:t>
      </w:r>
      <w:proofErr w:type="spellStart"/>
      <w:r w:rsidRPr="004C582D">
        <w:t>якої</w:t>
      </w:r>
      <w:proofErr w:type="spellEnd"/>
      <w:r w:rsidRPr="004C582D">
        <w:t xml:space="preserve"> </w:t>
      </w:r>
      <w:proofErr w:type="spellStart"/>
      <w:r w:rsidRPr="004C582D">
        <w:t>увійшли</w:t>
      </w:r>
      <w:proofErr w:type="spellEnd"/>
      <w:r w:rsidRPr="004C582D">
        <w:t xml:space="preserve"> твори </w:t>
      </w:r>
      <w:proofErr w:type="spellStart"/>
      <w:r w:rsidRPr="004C582D">
        <w:t>українських</w:t>
      </w:r>
      <w:proofErr w:type="spellEnd"/>
      <w:r w:rsidRPr="004C582D">
        <w:t xml:space="preserve"> та </w:t>
      </w:r>
      <w:proofErr w:type="spellStart"/>
      <w:r w:rsidRPr="004C582D">
        <w:t>зарубіжних</w:t>
      </w:r>
      <w:proofErr w:type="spellEnd"/>
      <w:r w:rsidRPr="004C582D">
        <w:t xml:space="preserve"> </w:t>
      </w:r>
      <w:proofErr w:type="spellStart"/>
      <w:r w:rsidRPr="004C582D">
        <w:t>композиторів</w:t>
      </w:r>
      <w:proofErr w:type="spellEnd"/>
      <w:r w:rsidRPr="004C582D">
        <w:t xml:space="preserve">, </w:t>
      </w:r>
      <w:proofErr w:type="spellStart"/>
      <w:r w:rsidRPr="004C582D">
        <w:t>обробки</w:t>
      </w:r>
      <w:proofErr w:type="spellEnd"/>
      <w:r w:rsidRPr="004C582D">
        <w:t xml:space="preserve"> </w:t>
      </w:r>
      <w:proofErr w:type="spellStart"/>
      <w:r w:rsidRPr="004C582D">
        <w:t>українських</w:t>
      </w:r>
      <w:proofErr w:type="spellEnd"/>
      <w:r w:rsidRPr="004C582D">
        <w:t xml:space="preserve"> </w:t>
      </w:r>
      <w:proofErr w:type="spellStart"/>
      <w:r w:rsidRPr="004C582D">
        <w:t>народних</w:t>
      </w:r>
      <w:proofErr w:type="spellEnd"/>
      <w:r w:rsidRPr="004C582D">
        <w:t xml:space="preserve"> </w:t>
      </w:r>
      <w:proofErr w:type="spellStart"/>
      <w:r w:rsidRPr="004C582D">
        <w:t>пісень</w:t>
      </w:r>
      <w:proofErr w:type="spellEnd"/>
      <w:r w:rsidRPr="004C582D">
        <w:t xml:space="preserve">, подано </w:t>
      </w:r>
      <w:proofErr w:type="spellStart"/>
      <w:r w:rsidRPr="004C582D">
        <w:t>ґрунтовні</w:t>
      </w:r>
      <w:proofErr w:type="spellEnd"/>
      <w:r w:rsidRPr="004C582D">
        <w:t xml:space="preserve"> </w:t>
      </w:r>
      <w:proofErr w:type="spellStart"/>
      <w:r w:rsidRPr="004C582D">
        <w:t>методичні</w:t>
      </w:r>
      <w:proofErr w:type="spellEnd"/>
      <w:r w:rsidRPr="004C582D">
        <w:t xml:space="preserve"> </w:t>
      </w:r>
      <w:proofErr w:type="spellStart"/>
      <w:r w:rsidRPr="004C582D">
        <w:t>рекомендації</w:t>
      </w:r>
      <w:proofErr w:type="spellEnd"/>
      <w:r w:rsidRPr="004C582D">
        <w:t>. Доц. М. </w:t>
      </w:r>
      <w:proofErr w:type="spellStart"/>
      <w:r w:rsidRPr="004C582D">
        <w:t>Телюк</w:t>
      </w:r>
      <w:proofErr w:type="spellEnd"/>
      <w:r w:rsidRPr="004C582D">
        <w:t xml:space="preserve"> </w:t>
      </w:r>
      <w:proofErr w:type="spellStart"/>
      <w:r w:rsidRPr="004C582D">
        <w:t>опублікував</w:t>
      </w:r>
      <w:proofErr w:type="spellEnd"/>
      <w:r w:rsidRPr="004C582D">
        <w:t xml:space="preserve"> </w:t>
      </w:r>
      <w:proofErr w:type="spellStart"/>
      <w:r w:rsidRPr="004C582D">
        <w:t>власні</w:t>
      </w:r>
      <w:proofErr w:type="spellEnd"/>
      <w:r w:rsidRPr="004C582D">
        <w:t xml:space="preserve"> </w:t>
      </w:r>
      <w:proofErr w:type="spellStart"/>
      <w:r w:rsidRPr="004C582D">
        <w:t>хорові</w:t>
      </w:r>
      <w:proofErr w:type="spellEnd"/>
      <w:r w:rsidRPr="004C582D">
        <w:t xml:space="preserve"> твори, </w:t>
      </w:r>
      <w:proofErr w:type="spellStart"/>
      <w:r w:rsidRPr="004C582D">
        <w:t>які</w:t>
      </w:r>
      <w:proofErr w:type="spellEnd"/>
      <w:r w:rsidRPr="004C582D">
        <w:t xml:space="preserve"> </w:t>
      </w:r>
      <w:proofErr w:type="spellStart"/>
      <w:r w:rsidRPr="004C582D">
        <w:t>він</w:t>
      </w:r>
      <w:proofErr w:type="spellEnd"/>
      <w:r w:rsidRPr="004C582D">
        <w:t xml:space="preserve"> </w:t>
      </w:r>
      <w:proofErr w:type="spellStart"/>
      <w:r w:rsidRPr="004C582D">
        <w:t>виконував</w:t>
      </w:r>
      <w:proofErr w:type="spellEnd"/>
      <w:r w:rsidRPr="004C582D">
        <w:t xml:space="preserve"> </w:t>
      </w:r>
      <w:proofErr w:type="spellStart"/>
      <w:r w:rsidRPr="004C582D">
        <w:t>упродовж</w:t>
      </w:r>
      <w:proofErr w:type="spellEnd"/>
      <w:r w:rsidRPr="004C582D">
        <w:t xml:space="preserve"> 50-ти </w:t>
      </w:r>
      <w:proofErr w:type="spellStart"/>
      <w:r w:rsidRPr="004C582D">
        <w:t>років</w:t>
      </w:r>
      <w:proofErr w:type="spellEnd"/>
      <w:r w:rsidRPr="004C582D">
        <w:t xml:space="preserve"> </w:t>
      </w:r>
      <w:proofErr w:type="spellStart"/>
      <w:r w:rsidRPr="004C582D">
        <w:t>своєї</w:t>
      </w:r>
      <w:proofErr w:type="spellEnd"/>
      <w:r w:rsidRPr="004C582D">
        <w:t xml:space="preserve"> </w:t>
      </w:r>
      <w:proofErr w:type="spellStart"/>
      <w:r w:rsidRPr="004C582D">
        <w:t>музично-педагогічної</w:t>
      </w:r>
      <w:proofErr w:type="spellEnd"/>
      <w:r w:rsidRPr="004C582D">
        <w:t xml:space="preserve"> та </w:t>
      </w:r>
      <w:proofErr w:type="spellStart"/>
      <w:r w:rsidRPr="004C582D">
        <w:t>творчої</w:t>
      </w:r>
      <w:proofErr w:type="spellEnd"/>
      <w:r w:rsidRPr="004C582D">
        <w:t xml:space="preserve"> </w:t>
      </w:r>
      <w:proofErr w:type="spellStart"/>
      <w:r w:rsidRPr="004C582D">
        <w:t>праці</w:t>
      </w:r>
      <w:proofErr w:type="spellEnd"/>
      <w:r w:rsidRPr="004C582D">
        <w:t xml:space="preserve"> </w:t>
      </w:r>
      <w:proofErr w:type="spellStart"/>
      <w:r w:rsidRPr="004C582D">
        <w:t>зі</w:t>
      </w:r>
      <w:proofErr w:type="spellEnd"/>
      <w:r w:rsidRPr="004C582D">
        <w:t xml:space="preserve"> студентами та </w:t>
      </w:r>
      <w:proofErr w:type="spellStart"/>
      <w:r w:rsidRPr="004C582D">
        <w:t>хоровими</w:t>
      </w:r>
      <w:proofErr w:type="spellEnd"/>
      <w:r w:rsidRPr="004C582D">
        <w:t xml:space="preserve"> </w:t>
      </w:r>
      <w:proofErr w:type="spellStart"/>
      <w:r w:rsidRPr="004C582D">
        <w:t>ко</w:t>
      </w:r>
      <w:r>
        <w:t>лективами</w:t>
      </w:r>
      <w:proofErr w:type="spellEnd"/>
      <w:r>
        <w:t xml:space="preserve"> Львова. Доц. </w:t>
      </w:r>
      <w:proofErr w:type="spellStart"/>
      <w:r>
        <w:t>Пасічник</w:t>
      </w:r>
      <w:proofErr w:type="spellEnd"/>
      <w:r>
        <w:t> </w:t>
      </w:r>
      <w:r w:rsidRPr="004C582D">
        <w:t xml:space="preserve">В.П. </w:t>
      </w:r>
      <w:proofErr w:type="spellStart"/>
      <w:proofErr w:type="gramStart"/>
      <w:r w:rsidRPr="004C582D">
        <w:t>п</w:t>
      </w:r>
      <w:proofErr w:type="gramEnd"/>
      <w:r w:rsidRPr="004C582D">
        <w:t>ідготував</w:t>
      </w:r>
      <w:proofErr w:type="spellEnd"/>
      <w:r w:rsidRPr="004C582D">
        <w:t xml:space="preserve"> </w:t>
      </w:r>
      <w:proofErr w:type="spellStart"/>
      <w:r w:rsidRPr="004C582D">
        <w:t>рецензію</w:t>
      </w:r>
      <w:proofErr w:type="spellEnd"/>
      <w:r w:rsidRPr="004C582D">
        <w:t xml:space="preserve"> на </w:t>
      </w:r>
      <w:proofErr w:type="spellStart"/>
      <w:r w:rsidRPr="004C582D">
        <w:t>монографію</w:t>
      </w:r>
      <w:proofErr w:type="spellEnd"/>
      <w:r w:rsidRPr="004C582D">
        <w:t xml:space="preserve"> </w:t>
      </w:r>
      <w:proofErr w:type="spellStart"/>
      <w:r w:rsidRPr="004C582D">
        <w:t>професора</w:t>
      </w:r>
      <w:proofErr w:type="spellEnd"/>
      <w:r w:rsidRPr="004C582D">
        <w:t xml:space="preserve">, доктора </w:t>
      </w:r>
      <w:proofErr w:type="spellStart"/>
      <w:r w:rsidRPr="004C582D">
        <w:t>мистецтвознавства</w:t>
      </w:r>
      <w:proofErr w:type="spellEnd"/>
      <w:r w:rsidRPr="004C582D">
        <w:t xml:space="preserve"> І. Довгалюк, </w:t>
      </w:r>
      <w:proofErr w:type="spellStart"/>
      <w:r w:rsidRPr="004C582D">
        <w:t>присвячену</w:t>
      </w:r>
      <w:proofErr w:type="spellEnd"/>
      <w:r w:rsidRPr="004C582D">
        <w:t xml:space="preserve"> </w:t>
      </w:r>
      <w:proofErr w:type="spellStart"/>
      <w:r w:rsidRPr="004C582D">
        <w:t>питанням</w:t>
      </w:r>
      <w:proofErr w:type="spellEnd"/>
      <w:r w:rsidRPr="004C582D">
        <w:t xml:space="preserve"> </w:t>
      </w:r>
      <w:proofErr w:type="spellStart"/>
      <w:r w:rsidRPr="004C582D">
        <w:t>фонографування</w:t>
      </w:r>
      <w:proofErr w:type="spellEnd"/>
      <w:r w:rsidRPr="004C582D">
        <w:t xml:space="preserve"> </w:t>
      </w:r>
      <w:proofErr w:type="spellStart"/>
      <w:r w:rsidRPr="004C582D">
        <w:t>музичних</w:t>
      </w:r>
      <w:proofErr w:type="spellEnd"/>
      <w:r w:rsidRPr="004C582D">
        <w:t xml:space="preserve"> </w:t>
      </w:r>
      <w:proofErr w:type="spellStart"/>
      <w:r w:rsidRPr="004C582D">
        <w:t>творів</w:t>
      </w:r>
      <w:proofErr w:type="spellEnd"/>
      <w:r w:rsidRPr="004C582D">
        <w:t xml:space="preserve">, </w:t>
      </w:r>
      <w:proofErr w:type="spellStart"/>
      <w:r w:rsidRPr="004C582D">
        <w:t>передовсім</w:t>
      </w:r>
      <w:proofErr w:type="spellEnd"/>
      <w:r w:rsidRPr="004C582D">
        <w:t xml:space="preserve"> </w:t>
      </w:r>
      <w:proofErr w:type="spellStart"/>
      <w:r w:rsidRPr="004C582D">
        <w:t>фольклорних</w:t>
      </w:r>
      <w:proofErr w:type="spellEnd"/>
      <w:r w:rsidRPr="004C582D">
        <w:t xml:space="preserve">; </w:t>
      </w:r>
      <w:proofErr w:type="spellStart"/>
      <w:r w:rsidRPr="004C582D">
        <w:t>опублікував</w:t>
      </w:r>
      <w:proofErr w:type="spellEnd"/>
      <w:r w:rsidRPr="004C582D">
        <w:t xml:space="preserve"> </w:t>
      </w:r>
      <w:proofErr w:type="spellStart"/>
      <w:r w:rsidRPr="004C582D">
        <w:t>статтю</w:t>
      </w:r>
      <w:proofErr w:type="spellEnd"/>
      <w:r w:rsidRPr="004C582D">
        <w:t xml:space="preserve"> про </w:t>
      </w:r>
      <w:proofErr w:type="spellStart"/>
      <w:r w:rsidRPr="004C582D">
        <w:t>специфіку</w:t>
      </w:r>
      <w:proofErr w:type="spellEnd"/>
      <w:r w:rsidRPr="004C582D">
        <w:t xml:space="preserve"> та методику </w:t>
      </w:r>
      <w:proofErr w:type="spellStart"/>
      <w:r w:rsidRPr="004C582D">
        <w:t>фонографування</w:t>
      </w:r>
      <w:proofErr w:type="spellEnd"/>
      <w:r w:rsidRPr="004C582D">
        <w:t xml:space="preserve"> О. </w:t>
      </w:r>
      <w:proofErr w:type="spellStart"/>
      <w:r w:rsidRPr="004C582D">
        <w:t>Роздольського</w:t>
      </w:r>
      <w:proofErr w:type="spellEnd"/>
      <w:r w:rsidRPr="004C582D">
        <w:t xml:space="preserve">. </w:t>
      </w:r>
      <w:proofErr w:type="spellStart"/>
      <w:r w:rsidRPr="004C582D">
        <w:t>Важливим</w:t>
      </w:r>
      <w:proofErr w:type="spellEnd"/>
      <w:r w:rsidRPr="004C582D">
        <w:t xml:space="preserve"> </w:t>
      </w:r>
      <w:proofErr w:type="spellStart"/>
      <w:r w:rsidRPr="004C582D">
        <w:t>досягнення</w:t>
      </w:r>
      <w:proofErr w:type="spellEnd"/>
      <w:r w:rsidRPr="004C582D">
        <w:t xml:space="preserve"> став </w:t>
      </w:r>
      <w:proofErr w:type="spellStart"/>
      <w:r w:rsidRPr="004C582D">
        <w:t>захист</w:t>
      </w:r>
      <w:proofErr w:type="spellEnd"/>
      <w:r w:rsidRPr="004C582D">
        <w:t xml:space="preserve"> </w:t>
      </w:r>
      <w:proofErr w:type="spellStart"/>
      <w:r w:rsidRPr="004C582D">
        <w:t>кандидатської</w:t>
      </w:r>
      <w:proofErr w:type="spellEnd"/>
      <w:r w:rsidRPr="004C582D">
        <w:t xml:space="preserve"> </w:t>
      </w:r>
      <w:proofErr w:type="spellStart"/>
      <w:r w:rsidRPr="004C582D">
        <w:t>дисертації</w:t>
      </w:r>
      <w:proofErr w:type="spellEnd"/>
      <w:r w:rsidRPr="004C582D">
        <w:t xml:space="preserve"> «</w:t>
      </w:r>
      <w:proofErr w:type="spellStart"/>
      <w:r w:rsidRPr="004C582D">
        <w:t>Диригентське</w:t>
      </w:r>
      <w:proofErr w:type="spellEnd"/>
      <w:r w:rsidRPr="004C582D">
        <w:t xml:space="preserve"> </w:t>
      </w:r>
      <w:proofErr w:type="spellStart"/>
      <w:r w:rsidRPr="004C582D">
        <w:t>мистецтво</w:t>
      </w:r>
      <w:proofErr w:type="spellEnd"/>
      <w:r w:rsidRPr="004C582D">
        <w:t xml:space="preserve"> в </w:t>
      </w:r>
      <w:proofErr w:type="spellStart"/>
      <w:r w:rsidRPr="004C582D">
        <w:t>музичному</w:t>
      </w:r>
      <w:proofErr w:type="spellEnd"/>
      <w:r w:rsidRPr="004C582D">
        <w:t xml:space="preserve"> </w:t>
      </w:r>
      <w:proofErr w:type="spellStart"/>
      <w:r w:rsidRPr="004C582D">
        <w:t>просторі</w:t>
      </w:r>
      <w:proofErr w:type="spellEnd"/>
      <w:r w:rsidRPr="004C582D">
        <w:t xml:space="preserve"> Львова </w:t>
      </w:r>
      <w:proofErr w:type="spellStart"/>
      <w:r w:rsidRPr="004C582D">
        <w:t>першої</w:t>
      </w:r>
      <w:proofErr w:type="spellEnd"/>
      <w:r w:rsidRPr="004C582D">
        <w:t xml:space="preserve"> </w:t>
      </w:r>
      <w:proofErr w:type="spellStart"/>
      <w:r w:rsidRPr="004C582D">
        <w:t>третини</w:t>
      </w:r>
      <w:proofErr w:type="spellEnd"/>
      <w:r w:rsidRPr="004C582D">
        <w:t xml:space="preserve"> XX </w:t>
      </w:r>
      <w:proofErr w:type="spellStart"/>
      <w:r w:rsidRPr="004C582D">
        <w:t>століття</w:t>
      </w:r>
      <w:proofErr w:type="spellEnd"/>
      <w:r w:rsidRPr="004C582D">
        <w:t xml:space="preserve"> (</w:t>
      </w:r>
      <w:proofErr w:type="spellStart"/>
      <w:r w:rsidRPr="004C582D">
        <w:t>джерелознавчий</w:t>
      </w:r>
      <w:proofErr w:type="spellEnd"/>
      <w:r w:rsidRPr="004C582D">
        <w:t xml:space="preserve"> аспект)» М. </w:t>
      </w:r>
      <w:proofErr w:type="spellStart"/>
      <w:r w:rsidRPr="004C582D">
        <w:t>Ферендович</w:t>
      </w:r>
      <w:proofErr w:type="spellEnd"/>
      <w:r w:rsidRPr="004C582D">
        <w:t xml:space="preserve">, </w:t>
      </w:r>
      <w:proofErr w:type="gramStart"/>
      <w:r w:rsidRPr="004C582D">
        <w:t>в</w:t>
      </w:r>
      <w:proofErr w:type="gramEnd"/>
      <w:r w:rsidRPr="004C582D">
        <w:t xml:space="preserve"> </w:t>
      </w:r>
      <w:proofErr w:type="spellStart"/>
      <w:r w:rsidRPr="004C582D">
        <w:t>якій</w:t>
      </w:r>
      <w:proofErr w:type="spellEnd"/>
      <w:r w:rsidRPr="004C582D">
        <w:t xml:space="preserve"> </w:t>
      </w:r>
      <w:proofErr w:type="spellStart"/>
      <w:r w:rsidRPr="004C582D">
        <w:t>висвітлюються</w:t>
      </w:r>
      <w:proofErr w:type="spellEnd"/>
      <w:r w:rsidRPr="004C582D">
        <w:t xml:space="preserve"> </w:t>
      </w:r>
      <w:proofErr w:type="spellStart"/>
      <w:r w:rsidRPr="004C582D">
        <w:t>питання</w:t>
      </w:r>
      <w:proofErr w:type="spellEnd"/>
      <w:r w:rsidRPr="004C582D">
        <w:t xml:space="preserve"> </w:t>
      </w:r>
      <w:proofErr w:type="spellStart"/>
      <w:r w:rsidRPr="004C582D">
        <w:t>диригентського</w:t>
      </w:r>
      <w:proofErr w:type="spellEnd"/>
      <w:r w:rsidRPr="004C582D">
        <w:t xml:space="preserve"> </w:t>
      </w:r>
      <w:proofErr w:type="spellStart"/>
      <w:r w:rsidRPr="004C582D">
        <w:t>мистецтва</w:t>
      </w:r>
      <w:proofErr w:type="spellEnd"/>
      <w:r w:rsidRPr="004C582D">
        <w:t xml:space="preserve"> </w:t>
      </w:r>
      <w:proofErr w:type="spellStart"/>
      <w:r w:rsidRPr="004C582D">
        <w:t>львівських</w:t>
      </w:r>
      <w:proofErr w:type="spellEnd"/>
      <w:r w:rsidRPr="004C582D">
        <w:t xml:space="preserve"> </w:t>
      </w:r>
      <w:proofErr w:type="spellStart"/>
      <w:r w:rsidRPr="004C582D">
        <w:t>митців</w:t>
      </w:r>
      <w:proofErr w:type="spellEnd"/>
      <w:r w:rsidRPr="004C582D">
        <w:t>.</w:t>
      </w:r>
    </w:p>
    <w:p w:rsidR="0035085A" w:rsidRPr="004D026A" w:rsidRDefault="0035085A" w:rsidP="0035085A">
      <w:pPr>
        <w:ind w:firstLine="567"/>
        <w:jc w:val="both"/>
        <w:rPr>
          <w:b/>
        </w:rPr>
      </w:pPr>
      <w:r w:rsidRPr="00427ED3">
        <w:t xml:space="preserve">За </w:t>
      </w:r>
      <w:proofErr w:type="spellStart"/>
      <w:r w:rsidRPr="00427ED3">
        <w:t>звітний</w:t>
      </w:r>
      <w:proofErr w:type="spellEnd"/>
      <w:r w:rsidRPr="00427ED3">
        <w:t xml:space="preserve"> </w:t>
      </w:r>
      <w:proofErr w:type="spellStart"/>
      <w:r w:rsidRPr="00427ED3">
        <w:t>період</w:t>
      </w:r>
      <w:proofErr w:type="spellEnd"/>
      <w:r w:rsidRPr="00427ED3">
        <w:t xml:space="preserve"> </w:t>
      </w:r>
      <w:proofErr w:type="spellStart"/>
      <w:r w:rsidRPr="00427ED3">
        <w:t>викладачі</w:t>
      </w:r>
      <w:proofErr w:type="spellEnd"/>
      <w:r w:rsidRPr="00427ED3">
        <w:t xml:space="preserve"> </w:t>
      </w:r>
      <w:proofErr w:type="spellStart"/>
      <w:r w:rsidRPr="00427ED3">
        <w:t>кафедри</w:t>
      </w:r>
      <w:proofErr w:type="spellEnd"/>
      <w:r w:rsidRPr="00427ED3">
        <w:t xml:space="preserve"> </w:t>
      </w:r>
      <w:proofErr w:type="spellStart"/>
      <w:r w:rsidRPr="00427ED3">
        <w:t>опублікували</w:t>
      </w:r>
      <w:proofErr w:type="spellEnd"/>
      <w:r w:rsidRPr="00427ED3">
        <w:t xml:space="preserve"> 1 </w:t>
      </w:r>
      <w:proofErr w:type="spellStart"/>
      <w:r w:rsidRPr="00427ED3">
        <w:t>на</w:t>
      </w:r>
      <w:r>
        <w:t>вчально-методичний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>, 12 </w:t>
      </w:r>
      <w:proofErr w:type="spellStart"/>
      <w:r w:rsidRPr="00427ED3">
        <w:t>наукових</w:t>
      </w:r>
      <w:proofErr w:type="spellEnd"/>
      <w:r w:rsidRPr="00427ED3">
        <w:t xml:space="preserve"> </w:t>
      </w:r>
      <w:r>
        <w:t>статей</w:t>
      </w:r>
      <w:r w:rsidRPr="00427ED3">
        <w:t xml:space="preserve">, </w:t>
      </w:r>
      <w:proofErr w:type="spellStart"/>
      <w:r w:rsidRPr="00427ED3">
        <w:t>виголосили</w:t>
      </w:r>
      <w:proofErr w:type="spellEnd"/>
      <w:r w:rsidRPr="00427ED3">
        <w:t xml:space="preserve"> 18 </w:t>
      </w:r>
      <w:proofErr w:type="spellStart"/>
      <w:r w:rsidRPr="00427ED3">
        <w:t>доповідей</w:t>
      </w:r>
      <w:proofErr w:type="spellEnd"/>
      <w:r w:rsidRPr="00427ED3">
        <w:t xml:space="preserve"> на </w:t>
      </w:r>
      <w:proofErr w:type="spellStart"/>
      <w:r w:rsidRPr="00427ED3">
        <w:t>наукових</w:t>
      </w:r>
      <w:proofErr w:type="spellEnd"/>
      <w:r w:rsidRPr="00427ED3">
        <w:t xml:space="preserve"> </w:t>
      </w:r>
      <w:proofErr w:type="spellStart"/>
      <w:r w:rsidRPr="00427ED3">
        <w:t>конференціях</w:t>
      </w:r>
      <w:proofErr w:type="spellEnd"/>
      <w:r w:rsidRPr="00427ED3">
        <w:t xml:space="preserve">. </w:t>
      </w:r>
    </w:p>
    <w:p w:rsidR="0035085A" w:rsidRPr="003521D0" w:rsidRDefault="0035085A" w:rsidP="0035085A">
      <w:pPr>
        <w:ind w:firstLine="567"/>
        <w:jc w:val="both"/>
      </w:pPr>
      <w:r w:rsidRPr="003521D0">
        <w:rPr>
          <w:b/>
          <w:i/>
        </w:rPr>
        <w:t>«</w:t>
      </w:r>
      <w:proofErr w:type="spellStart"/>
      <w:r w:rsidRPr="003521D0">
        <w:rPr>
          <w:b/>
        </w:rPr>
        <w:t>Синергетична</w:t>
      </w:r>
      <w:proofErr w:type="spellEnd"/>
      <w:r w:rsidRPr="003521D0">
        <w:rPr>
          <w:b/>
        </w:rPr>
        <w:t xml:space="preserve"> </w:t>
      </w:r>
      <w:proofErr w:type="spellStart"/>
      <w:r w:rsidRPr="003521D0">
        <w:rPr>
          <w:b/>
        </w:rPr>
        <w:t>концепція</w:t>
      </w:r>
      <w:proofErr w:type="spellEnd"/>
      <w:r w:rsidRPr="003521D0">
        <w:rPr>
          <w:b/>
        </w:rPr>
        <w:t xml:space="preserve"> як </w:t>
      </w:r>
      <w:proofErr w:type="spellStart"/>
      <w:r w:rsidRPr="003521D0">
        <w:rPr>
          <w:b/>
        </w:rPr>
        <w:t>спосіб</w:t>
      </w:r>
      <w:proofErr w:type="spellEnd"/>
      <w:r w:rsidRPr="003521D0">
        <w:rPr>
          <w:b/>
        </w:rPr>
        <w:t xml:space="preserve"> </w:t>
      </w:r>
      <w:proofErr w:type="spellStart"/>
      <w:proofErr w:type="gramStart"/>
      <w:r w:rsidRPr="003521D0">
        <w:rPr>
          <w:b/>
        </w:rPr>
        <w:t>п</w:t>
      </w:r>
      <w:proofErr w:type="gramEnd"/>
      <w:r w:rsidRPr="003521D0">
        <w:rPr>
          <w:b/>
        </w:rPr>
        <w:t>ізнання</w:t>
      </w:r>
      <w:proofErr w:type="spellEnd"/>
      <w:r w:rsidRPr="003521D0">
        <w:rPr>
          <w:b/>
        </w:rPr>
        <w:t xml:space="preserve"> </w:t>
      </w:r>
      <w:proofErr w:type="spellStart"/>
      <w:r w:rsidRPr="003521D0">
        <w:rPr>
          <w:b/>
        </w:rPr>
        <w:t>культури</w:t>
      </w:r>
      <w:proofErr w:type="spellEnd"/>
      <w:r w:rsidRPr="003521D0">
        <w:rPr>
          <w:b/>
        </w:rPr>
        <w:t xml:space="preserve"> та </w:t>
      </w:r>
      <w:proofErr w:type="spellStart"/>
      <w:r w:rsidRPr="003521D0">
        <w:rPr>
          <w:b/>
        </w:rPr>
        <w:t>мистецтва</w:t>
      </w:r>
      <w:proofErr w:type="spellEnd"/>
      <w:r w:rsidRPr="003521D0">
        <w:rPr>
          <w:b/>
        </w:rPr>
        <w:t xml:space="preserve"> в </w:t>
      </w:r>
      <w:proofErr w:type="spellStart"/>
      <w:r w:rsidRPr="003521D0">
        <w:rPr>
          <w:b/>
        </w:rPr>
        <w:t>глобалізованому</w:t>
      </w:r>
      <w:proofErr w:type="spellEnd"/>
      <w:r w:rsidRPr="003521D0">
        <w:rPr>
          <w:b/>
        </w:rPr>
        <w:t xml:space="preserve"> </w:t>
      </w:r>
      <w:proofErr w:type="spellStart"/>
      <w:r w:rsidRPr="003521D0">
        <w:rPr>
          <w:b/>
        </w:rPr>
        <w:t>світі</w:t>
      </w:r>
      <w:proofErr w:type="spellEnd"/>
      <w:r w:rsidRPr="003521D0">
        <w:rPr>
          <w:b/>
          <w:i/>
        </w:rPr>
        <w:t>»</w:t>
      </w:r>
      <w:r w:rsidRPr="003521D0">
        <w:rPr>
          <w:b/>
        </w:rPr>
        <w:t xml:space="preserve"> </w:t>
      </w:r>
      <w:r w:rsidRPr="003521D0">
        <w:t xml:space="preserve">(№ </w:t>
      </w:r>
      <w:proofErr w:type="spellStart"/>
      <w:r w:rsidRPr="003521D0">
        <w:t>держреєстрації</w:t>
      </w:r>
      <w:proofErr w:type="spellEnd"/>
      <w:r w:rsidRPr="003521D0">
        <w:t xml:space="preserve"> 0116</w:t>
      </w:r>
      <w:r w:rsidRPr="003521D0">
        <w:rPr>
          <w:lang w:val="en-US"/>
        </w:rPr>
        <w:t>U</w:t>
      </w:r>
      <w:r w:rsidRPr="003521D0">
        <w:t xml:space="preserve">001689, </w:t>
      </w:r>
      <w:proofErr w:type="spellStart"/>
      <w:r w:rsidRPr="003521D0">
        <w:t>термін</w:t>
      </w:r>
      <w:proofErr w:type="spellEnd"/>
      <w:r w:rsidRPr="003521D0">
        <w:t xml:space="preserve"> </w:t>
      </w:r>
      <w:proofErr w:type="spellStart"/>
      <w:r w:rsidRPr="003521D0">
        <w:t>виконання</w:t>
      </w:r>
      <w:proofErr w:type="spellEnd"/>
      <w:r w:rsidRPr="003521D0">
        <w:t xml:space="preserve"> </w:t>
      </w:r>
      <w:proofErr w:type="spellStart"/>
      <w:r w:rsidRPr="003521D0">
        <w:t>роботи</w:t>
      </w:r>
      <w:proofErr w:type="spellEnd"/>
      <w:r w:rsidRPr="003521D0">
        <w:t xml:space="preserve"> 01.01.2016–31.12.2018</w:t>
      </w:r>
      <w:r>
        <w:t> </w:t>
      </w:r>
      <w:proofErr w:type="spellStart"/>
      <w:r w:rsidRPr="003521D0">
        <w:t>рр</w:t>
      </w:r>
      <w:proofErr w:type="spellEnd"/>
      <w:r w:rsidRPr="003521D0">
        <w:t>.</w:t>
      </w:r>
      <w:r>
        <w:t>).</w:t>
      </w:r>
      <w:r w:rsidRPr="003521D0">
        <w:t xml:space="preserve"> </w:t>
      </w:r>
      <w:proofErr w:type="spellStart"/>
      <w:r w:rsidRPr="003521D0">
        <w:t>Науковий</w:t>
      </w:r>
      <w:proofErr w:type="spellEnd"/>
      <w:r w:rsidRPr="003521D0">
        <w:t xml:space="preserve"> </w:t>
      </w:r>
      <w:proofErr w:type="spellStart"/>
      <w:r w:rsidRPr="003521D0">
        <w:t>керівник</w:t>
      </w:r>
      <w:proofErr w:type="spellEnd"/>
      <w:r w:rsidRPr="003521D0">
        <w:t xml:space="preserve"> –</w:t>
      </w:r>
      <w:r w:rsidR="00791C1F">
        <w:rPr>
          <w:lang w:val="uk-UA"/>
        </w:rPr>
        <w:t xml:space="preserve"> </w:t>
      </w:r>
      <w:proofErr w:type="spellStart"/>
      <w:r w:rsidRPr="003521D0">
        <w:t>проф</w:t>
      </w:r>
      <w:proofErr w:type="spellEnd"/>
      <w:r w:rsidR="00791C1F">
        <w:rPr>
          <w:lang w:val="uk-UA"/>
        </w:rPr>
        <w:t>. </w:t>
      </w:r>
      <w:r>
        <w:t>Козаренко О. В</w:t>
      </w:r>
      <w:r w:rsidRPr="003521D0">
        <w:t xml:space="preserve">. </w:t>
      </w:r>
    </w:p>
    <w:p w:rsidR="0035085A" w:rsidRPr="003521D0" w:rsidRDefault="0035085A" w:rsidP="0035085A">
      <w:pPr>
        <w:ind w:firstLine="567"/>
        <w:jc w:val="both"/>
      </w:pPr>
      <w:r w:rsidRPr="003521D0">
        <w:t xml:space="preserve">На </w:t>
      </w:r>
      <w:proofErr w:type="spellStart"/>
      <w:r w:rsidRPr="003521D0">
        <w:t>виконання</w:t>
      </w:r>
      <w:proofErr w:type="spellEnd"/>
      <w:r w:rsidRPr="003521D0">
        <w:t xml:space="preserve"> </w:t>
      </w:r>
      <w:proofErr w:type="spellStart"/>
      <w:r w:rsidRPr="003521D0">
        <w:t>планової</w:t>
      </w:r>
      <w:proofErr w:type="spellEnd"/>
      <w:r w:rsidRPr="003521D0">
        <w:t xml:space="preserve"> теми «</w:t>
      </w:r>
      <w:proofErr w:type="spellStart"/>
      <w:r w:rsidRPr="003521D0">
        <w:rPr>
          <w:b/>
        </w:rPr>
        <w:t>Синергетична</w:t>
      </w:r>
      <w:proofErr w:type="spellEnd"/>
      <w:r w:rsidRPr="003521D0">
        <w:rPr>
          <w:b/>
        </w:rPr>
        <w:t xml:space="preserve"> </w:t>
      </w:r>
      <w:proofErr w:type="spellStart"/>
      <w:r w:rsidRPr="003521D0">
        <w:rPr>
          <w:b/>
        </w:rPr>
        <w:t>концепція</w:t>
      </w:r>
      <w:proofErr w:type="spellEnd"/>
      <w:r w:rsidRPr="003521D0">
        <w:rPr>
          <w:b/>
        </w:rPr>
        <w:t xml:space="preserve"> як </w:t>
      </w:r>
      <w:proofErr w:type="spellStart"/>
      <w:r w:rsidRPr="003521D0">
        <w:rPr>
          <w:b/>
        </w:rPr>
        <w:t>спосіб</w:t>
      </w:r>
      <w:proofErr w:type="spellEnd"/>
      <w:r w:rsidRPr="003521D0">
        <w:rPr>
          <w:b/>
        </w:rPr>
        <w:t xml:space="preserve"> </w:t>
      </w:r>
      <w:proofErr w:type="spellStart"/>
      <w:proofErr w:type="gramStart"/>
      <w:r w:rsidRPr="003521D0">
        <w:rPr>
          <w:b/>
        </w:rPr>
        <w:t>п</w:t>
      </w:r>
      <w:proofErr w:type="gramEnd"/>
      <w:r w:rsidRPr="003521D0">
        <w:rPr>
          <w:b/>
        </w:rPr>
        <w:t>ізнання</w:t>
      </w:r>
      <w:proofErr w:type="spellEnd"/>
      <w:r w:rsidRPr="003521D0">
        <w:rPr>
          <w:b/>
        </w:rPr>
        <w:t xml:space="preserve"> </w:t>
      </w:r>
      <w:proofErr w:type="spellStart"/>
      <w:r w:rsidRPr="003521D0">
        <w:rPr>
          <w:b/>
        </w:rPr>
        <w:t>культури</w:t>
      </w:r>
      <w:proofErr w:type="spellEnd"/>
      <w:r w:rsidRPr="003521D0">
        <w:rPr>
          <w:b/>
        </w:rPr>
        <w:t xml:space="preserve"> та </w:t>
      </w:r>
      <w:proofErr w:type="spellStart"/>
      <w:r w:rsidRPr="003521D0">
        <w:rPr>
          <w:b/>
        </w:rPr>
        <w:t>мистецтва</w:t>
      </w:r>
      <w:proofErr w:type="spellEnd"/>
      <w:r w:rsidRPr="003521D0">
        <w:rPr>
          <w:b/>
        </w:rPr>
        <w:t xml:space="preserve"> в </w:t>
      </w:r>
      <w:proofErr w:type="spellStart"/>
      <w:r w:rsidRPr="003521D0">
        <w:rPr>
          <w:b/>
        </w:rPr>
        <w:t>глобалізованому</w:t>
      </w:r>
      <w:proofErr w:type="spellEnd"/>
      <w:r w:rsidRPr="003521D0">
        <w:rPr>
          <w:b/>
        </w:rPr>
        <w:t xml:space="preserve"> </w:t>
      </w:r>
      <w:proofErr w:type="spellStart"/>
      <w:r w:rsidRPr="003521D0">
        <w:rPr>
          <w:b/>
        </w:rPr>
        <w:t>світі</w:t>
      </w:r>
      <w:proofErr w:type="spellEnd"/>
      <w:r w:rsidRPr="003521D0">
        <w:t xml:space="preserve">», </w:t>
      </w:r>
      <w:proofErr w:type="spellStart"/>
      <w:r w:rsidRPr="003521D0">
        <w:t>що</w:t>
      </w:r>
      <w:proofErr w:type="spellEnd"/>
      <w:r w:rsidRPr="003521D0">
        <w:t xml:space="preserve"> </w:t>
      </w:r>
      <w:proofErr w:type="spellStart"/>
      <w:r w:rsidRPr="003521D0">
        <w:t>виконувалася</w:t>
      </w:r>
      <w:proofErr w:type="spellEnd"/>
      <w:r w:rsidRPr="003521D0">
        <w:t xml:space="preserve"> в межах </w:t>
      </w:r>
      <w:proofErr w:type="spellStart"/>
      <w:r w:rsidRPr="003521D0">
        <w:t>робочого</w:t>
      </w:r>
      <w:proofErr w:type="spellEnd"/>
      <w:r w:rsidRPr="003521D0">
        <w:t xml:space="preserve"> часу, </w:t>
      </w:r>
      <w:proofErr w:type="spellStart"/>
      <w:r w:rsidRPr="003521D0">
        <w:t>викладачі</w:t>
      </w:r>
      <w:proofErr w:type="spellEnd"/>
      <w:r w:rsidRPr="003521D0">
        <w:t xml:space="preserve"> </w:t>
      </w:r>
      <w:proofErr w:type="spellStart"/>
      <w:r w:rsidRPr="003521D0">
        <w:t>кафедри</w:t>
      </w:r>
      <w:proofErr w:type="spellEnd"/>
      <w:r w:rsidRPr="003521D0">
        <w:t xml:space="preserve"> взяли участь у </w:t>
      </w:r>
      <w:proofErr w:type="spellStart"/>
      <w:r w:rsidRPr="003521D0">
        <w:t>підготовці</w:t>
      </w:r>
      <w:proofErr w:type="spellEnd"/>
      <w:r w:rsidRPr="003521D0">
        <w:t xml:space="preserve"> до </w:t>
      </w:r>
      <w:proofErr w:type="spellStart"/>
      <w:r w:rsidRPr="003521D0">
        <w:t>друку</w:t>
      </w:r>
      <w:proofErr w:type="spellEnd"/>
      <w:r w:rsidRPr="003521D0">
        <w:t xml:space="preserve"> </w:t>
      </w:r>
      <w:proofErr w:type="spellStart"/>
      <w:r w:rsidRPr="003521D0">
        <w:t>колективної</w:t>
      </w:r>
      <w:proofErr w:type="spellEnd"/>
      <w:r w:rsidRPr="003521D0">
        <w:t xml:space="preserve"> </w:t>
      </w:r>
      <w:proofErr w:type="spellStart"/>
      <w:r w:rsidRPr="003521D0">
        <w:t>українсько-польської</w:t>
      </w:r>
      <w:proofErr w:type="spellEnd"/>
      <w:r w:rsidRPr="003521D0">
        <w:t xml:space="preserve"> </w:t>
      </w:r>
      <w:proofErr w:type="spellStart"/>
      <w:r w:rsidRPr="003521D0">
        <w:t>монографії</w:t>
      </w:r>
      <w:proofErr w:type="spellEnd"/>
      <w:r w:rsidRPr="003521D0">
        <w:t xml:space="preserve"> «</w:t>
      </w:r>
      <w:r w:rsidRPr="003521D0">
        <w:rPr>
          <w:lang w:val="en-US"/>
        </w:rPr>
        <w:t>Sacrum</w:t>
      </w:r>
      <w:r w:rsidRPr="003521D0">
        <w:t xml:space="preserve"> </w:t>
      </w:r>
      <w:r w:rsidRPr="003521D0">
        <w:rPr>
          <w:lang w:val="en-US"/>
        </w:rPr>
        <w:t>et</w:t>
      </w:r>
      <w:r w:rsidRPr="003521D0">
        <w:t xml:space="preserve"> </w:t>
      </w:r>
      <w:proofErr w:type="spellStart"/>
      <w:r w:rsidRPr="003521D0">
        <w:rPr>
          <w:lang w:val="en-US"/>
        </w:rPr>
        <w:t>profanum</w:t>
      </w:r>
      <w:proofErr w:type="spellEnd"/>
      <w:r w:rsidRPr="003521D0">
        <w:t xml:space="preserve"> в </w:t>
      </w:r>
      <w:proofErr w:type="spellStart"/>
      <w:r w:rsidRPr="003521D0">
        <w:t>культурі</w:t>
      </w:r>
      <w:proofErr w:type="spellEnd"/>
      <w:r w:rsidRPr="003521D0">
        <w:t xml:space="preserve">» за </w:t>
      </w:r>
      <w:proofErr w:type="spellStart"/>
      <w:r w:rsidRPr="003521D0">
        <w:t>наслідками</w:t>
      </w:r>
      <w:proofErr w:type="spellEnd"/>
      <w:r w:rsidRPr="003521D0">
        <w:t xml:space="preserve"> </w:t>
      </w:r>
      <w:proofErr w:type="spellStart"/>
      <w:r w:rsidRPr="003521D0">
        <w:t>конференції</w:t>
      </w:r>
      <w:proofErr w:type="spellEnd"/>
      <w:r w:rsidRPr="003521D0">
        <w:t xml:space="preserve">, </w:t>
      </w:r>
      <w:proofErr w:type="spellStart"/>
      <w:r w:rsidRPr="003521D0">
        <w:t>що</w:t>
      </w:r>
      <w:proofErr w:type="spellEnd"/>
      <w:r w:rsidRPr="003521D0">
        <w:t xml:space="preserve"> </w:t>
      </w:r>
      <w:proofErr w:type="spellStart"/>
      <w:r w:rsidRPr="003521D0">
        <w:t>пройшла</w:t>
      </w:r>
      <w:proofErr w:type="spellEnd"/>
      <w:r w:rsidRPr="003521D0">
        <w:t xml:space="preserve"> у </w:t>
      </w:r>
      <w:proofErr w:type="spellStart"/>
      <w:r w:rsidRPr="003521D0">
        <w:t>жовтні</w:t>
      </w:r>
      <w:proofErr w:type="spellEnd"/>
      <w:r w:rsidRPr="003521D0">
        <w:t xml:space="preserve"> 2015 р. у </w:t>
      </w:r>
      <w:proofErr w:type="spellStart"/>
      <w:r w:rsidRPr="003521D0">
        <w:t>співпраці</w:t>
      </w:r>
      <w:proofErr w:type="spellEnd"/>
      <w:r w:rsidRPr="003521D0">
        <w:t xml:space="preserve"> з </w:t>
      </w:r>
      <w:proofErr w:type="spellStart"/>
      <w:r w:rsidRPr="003521D0">
        <w:t>Ряшівським</w:t>
      </w:r>
      <w:proofErr w:type="spellEnd"/>
      <w:r w:rsidRPr="003521D0">
        <w:t xml:space="preserve"> </w:t>
      </w:r>
      <w:proofErr w:type="spellStart"/>
      <w:r w:rsidRPr="003521D0">
        <w:t>університетом</w:t>
      </w:r>
      <w:proofErr w:type="spellEnd"/>
      <w:r w:rsidRPr="003521D0">
        <w:t xml:space="preserve"> (</w:t>
      </w:r>
      <w:proofErr w:type="spellStart"/>
      <w:r w:rsidRPr="003521D0">
        <w:t>Польща</w:t>
      </w:r>
      <w:proofErr w:type="spellEnd"/>
      <w:r w:rsidRPr="003521D0">
        <w:t>); «</w:t>
      </w:r>
      <w:proofErr w:type="spellStart"/>
      <w:r w:rsidRPr="003521D0">
        <w:t>Ерос</w:t>
      </w:r>
      <w:proofErr w:type="spellEnd"/>
      <w:r w:rsidRPr="003521D0">
        <w:t xml:space="preserve"> і </w:t>
      </w:r>
      <w:proofErr w:type="spellStart"/>
      <w:r w:rsidRPr="003521D0">
        <w:t>Етос</w:t>
      </w:r>
      <w:proofErr w:type="spellEnd"/>
      <w:r w:rsidRPr="003521D0">
        <w:t xml:space="preserve"> в </w:t>
      </w:r>
      <w:proofErr w:type="spellStart"/>
      <w:r w:rsidRPr="003521D0">
        <w:t>культурі</w:t>
      </w:r>
      <w:proofErr w:type="spellEnd"/>
      <w:r w:rsidRPr="003521D0">
        <w:t xml:space="preserve">» за </w:t>
      </w:r>
      <w:proofErr w:type="spellStart"/>
      <w:r w:rsidRPr="003521D0">
        <w:t>наслідками</w:t>
      </w:r>
      <w:proofErr w:type="spellEnd"/>
      <w:r w:rsidRPr="003521D0">
        <w:t xml:space="preserve"> </w:t>
      </w:r>
      <w:proofErr w:type="spellStart"/>
      <w:r w:rsidRPr="003521D0">
        <w:t>конференції</w:t>
      </w:r>
      <w:proofErr w:type="spellEnd"/>
      <w:r w:rsidRPr="003521D0">
        <w:t xml:space="preserve">, </w:t>
      </w:r>
      <w:proofErr w:type="spellStart"/>
      <w:r w:rsidRPr="003521D0">
        <w:t>що</w:t>
      </w:r>
      <w:proofErr w:type="spellEnd"/>
      <w:r w:rsidRPr="003521D0">
        <w:t xml:space="preserve"> </w:t>
      </w:r>
      <w:proofErr w:type="spellStart"/>
      <w:r w:rsidRPr="003521D0">
        <w:t>пройшла</w:t>
      </w:r>
      <w:proofErr w:type="spellEnd"/>
      <w:r w:rsidRPr="003521D0">
        <w:t xml:space="preserve"> </w:t>
      </w:r>
      <w:proofErr w:type="gramStart"/>
      <w:r w:rsidRPr="003521D0">
        <w:t>у</w:t>
      </w:r>
      <w:proofErr w:type="gramEnd"/>
      <w:r w:rsidRPr="003521D0">
        <w:t xml:space="preserve"> </w:t>
      </w:r>
      <w:proofErr w:type="spellStart"/>
      <w:r w:rsidRPr="003521D0">
        <w:t>листопаді</w:t>
      </w:r>
      <w:proofErr w:type="spellEnd"/>
      <w:r w:rsidRPr="003521D0">
        <w:t xml:space="preserve"> 2016 р. у </w:t>
      </w:r>
      <w:proofErr w:type="spellStart"/>
      <w:r w:rsidRPr="003521D0">
        <w:t>співпраці</w:t>
      </w:r>
      <w:proofErr w:type="spellEnd"/>
      <w:r w:rsidRPr="003521D0">
        <w:t xml:space="preserve"> з </w:t>
      </w:r>
      <w:proofErr w:type="spellStart"/>
      <w:r w:rsidRPr="003521D0">
        <w:t>Ряшівським</w:t>
      </w:r>
      <w:proofErr w:type="spellEnd"/>
      <w:r w:rsidRPr="003521D0">
        <w:t xml:space="preserve"> </w:t>
      </w:r>
      <w:proofErr w:type="spellStart"/>
      <w:r w:rsidRPr="003521D0">
        <w:t>університетом</w:t>
      </w:r>
      <w:proofErr w:type="spellEnd"/>
      <w:r w:rsidRPr="003521D0">
        <w:t xml:space="preserve"> (</w:t>
      </w:r>
      <w:proofErr w:type="spellStart"/>
      <w:r w:rsidRPr="003521D0">
        <w:t>Польща</w:t>
      </w:r>
      <w:proofErr w:type="spellEnd"/>
      <w:r w:rsidRPr="003521D0">
        <w:t xml:space="preserve">), </w:t>
      </w:r>
      <w:proofErr w:type="spellStart"/>
      <w:r w:rsidRPr="003521D0">
        <w:t>Пряшівським</w:t>
      </w:r>
      <w:proofErr w:type="spellEnd"/>
      <w:r w:rsidRPr="003521D0">
        <w:t xml:space="preserve"> </w:t>
      </w:r>
      <w:proofErr w:type="spellStart"/>
      <w:r w:rsidRPr="003521D0">
        <w:t>університетом</w:t>
      </w:r>
      <w:proofErr w:type="spellEnd"/>
      <w:r w:rsidRPr="003521D0">
        <w:t xml:space="preserve"> (</w:t>
      </w:r>
      <w:proofErr w:type="spellStart"/>
      <w:r w:rsidRPr="003521D0">
        <w:t>Словаччина</w:t>
      </w:r>
      <w:proofErr w:type="spellEnd"/>
      <w:r w:rsidRPr="003521D0">
        <w:t xml:space="preserve">). </w:t>
      </w:r>
      <w:proofErr w:type="spellStart"/>
      <w:r w:rsidRPr="003521D0">
        <w:t>Здана</w:t>
      </w:r>
      <w:proofErr w:type="spellEnd"/>
      <w:r w:rsidRPr="003521D0">
        <w:t xml:space="preserve"> до </w:t>
      </w:r>
      <w:proofErr w:type="spellStart"/>
      <w:r w:rsidRPr="003521D0">
        <w:t>друку</w:t>
      </w:r>
      <w:proofErr w:type="spellEnd"/>
      <w:r w:rsidRPr="003521D0">
        <w:t xml:space="preserve"> </w:t>
      </w:r>
      <w:proofErr w:type="spellStart"/>
      <w:r w:rsidRPr="003521D0">
        <w:t>однойменна</w:t>
      </w:r>
      <w:proofErr w:type="spellEnd"/>
      <w:r w:rsidRPr="003521D0">
        <w:t xml:space="preserve"> </w:t>
      </w:r>
      <w:proofErr w:type="spellStart"/>
      <w:r w:rsidRPr="003521D0">
        <w:t>колективна</w:t>
      </w:r>
      <w:proofErr w:type="spellEnd"/>
      <w:r w:rsidRPr="003521D0">
        <w:t xml:space="preserve"> </w:t>
      </w:r>
      <w:proofErr w:type="spellStart"/>
      <w:r w:rsidRPr="003521D0">
        <w:t>монографія</w:t>
      </w:r>
      <w:proofErr w:type="spellEnd"/>
      <w:r w:rsidRPr="003521D0">
        <w:t xml:space="preserve"> за темою </w:t>
      </w:r>
      <w:proofErr w:type="spellStart"/>
      <w:r w:rsidRPr="003521D0">
        <w:t>заявленої</w:t>
      </w:r>
      <w:proofErr w:type="spellEnd"/>
      <w:r w:rsidRPr="003521D0">
        <w:t xml:space="preserve"> </w:t>
      </w:r>
      <w:proofErr w:type="spellStart"/>
      <w:r w:rsidRPr="003521D0">
        <w:t>конференції</w:t>
      </w:r>
      <w:proofErr w:type="spellEnd"/>
      <w:r w:rsidRPr="003521D0">
        <w:t>.</w:t>
      </w:r>
    </w:p>
    <w:p w:rsidR="0035085A" w:rsidRPr="003521D0" w:rsidRDefault="0035085A" w:rsidP="0035085A">
      <w:pPr>
        <w:ind w:firstLine="567"/>
        <w:jc w:val="both"/>
      </w:pPr>
      <w:r w:rsidRPr="003521D0">
        <w:t xml:space="preserve">За темою </w:t>
      </w:r>
      <w:proofErr w:type="spellStart"/>
      <w:proofErr w:type="gramStart"/>
      <w:r w:rsidRPr="003521D0">
        <w:t>досл</w:t>
      </w:r>
      <w:proofErr w:type="gramEnd"/>
      <w:r w:rsidRPr="003521D0">
        <w:t>ідження</w:t>
      </w:r>
      <w:proofErr w:type="spellEnd"/>
      <w:r w:rsidRPr="003521D0">
        <w:t xml:space="preserve"> </w:t>
      </w:r>
      <w:proofErr w:type="spellStart"/>
      <w:r w:rsidRPr="003521D0">
        <w:t>вийшла</w:t>
      </w:r>
      <w:proofErr w:type="spellEnd"/>
      <w:r w:rsidRPr="003521D0">
        <w:t xml:space="preserve"> </w:t>
      </w:r>
      <w:proofErr w:type="spellStart"/>
      <w:r w:rsidRPr="003521D0">
        <w:t>друком</w:t>
      </w:r>
      <w:proofErr w:type="spellEnd"/>
      <w:r w:rsidRPr="003521D0">
        <w:t xml:space="preserve"> </w:t>
      </w:r>
      <w:proofErr w:type="spellStart"/>
      <w:r w:rsidRPr="003521D0">
        <w:t>праця</w:t>
      </w:r>
      <w:proofErr w:type="spellEnd"/>
      <w:r w:rsidRPr="003521D0">
        <w:t xml:space="preserve">: </w:t>
      </w:r>
    </w:p>
    <w:p w:rsidR="0035085A" w:rsidRPr="003521D0" w:rsidRDefault="0035085A" w:rsidP="0035085A">
      <w:pPr>
        <w:ind w:firstLine="567"/>
        <w:jc w:val="both"/>
      </w:pPr>
      <w:proofErr w:type="spellStart"/>
      <w:r w:rsidRPr="003521D0">
        <w:rPr>
          <w:color w:val="000000" w:themeColor="text1"/>
        </w:rPr>
        <w:t>Музичний</w:t>
      </w:r>
      <w:proofErr w:type="spellEnd"/>
      <w:r w:rsidRPr="003521D0">
        <w:rPr>
          <w:color w:val="000000" w:themeColor="text1"/>
        </w:rPr>
        <w:t xml:space="preserve"> фестиваль </w:t>
      </w:r>
      <w:proofErr w:type="spellStart"/>
      <w:r w:rsidRPr="003521D0">
        <w:rPr>
          <w:color w:val="000000" w:themeColor="text1"/>
        </w:rPr>
        <w:t>імені</w:t>
      </w:r>
      <w:proofErr w:type="spellEnd"/>
      <w:r w:rsidRPr="003521D0">
        <w:rPr>
          <w:color w:val="000000" w:themeColor="text1"/>
        </w:rPr>
        <w:t xml:space="preserve"> </w:t>
      </w:r>
      <w:proofErr w:type="spellStart"/>
      <w:proofErr w:type="gramStart"/>
      <w:r w:rsidRPr="003521D0">
        <w:rPr>
          <w:color w:val="000000" w:themeColor="text1"/>
        </w:rPr>
        <w:t>Анатолія</w:t>
      </w:r>
      <w:proofErr w:type="spellEnd"/>
      <w:proofErr w:type="gramEnd"/>
      <w:r w:rsidRPr="003521D0">
        <w:rPr>
          <w:color w:val="000000" w:themeColor="text1"/>
        </w:rPr>
        <w:t xml:space="preserve"> Кос-</w:t>
      </w:r>
      <w:proofErr w:type="spellStart"/>
      <w:r w:rsidRPr="003521D0">
        <w:rPr>
          <w:color w:val="000000" w:themeColor="text1"/>
        </w:rPr>
        <w:t>Анатольського</w:t>
      </w:r>
      <w:proofErr w:type="spellEnd"/>
      <w:r w:rsidRPr="003521D0">
        <w:rPr>
          <w:color w:val="000000" w:themeColor="text1"/>
        </w:rPr>
        <w:t xml:space="preserve"> в </w:t>
      </w:r>
      <w:proofErr w:type="spellStart"/>
      <w:r w:rsidRPr="003521D0">
        <w:rPr>
          <w:color w:val="000000" w:themeColor="text1"/>
        </w:rPr>
        <w:t>Коломиї</w:t>
      </w:r>
      <w:proofErr w:type="spellEnd"/>
      <w:r w:rsidRPr="003521D0">
        <w:rPr>
          <w:color w:val="000000" w:themeColor="text1"/>
        </w:rPr>
        <w:t> / [</w:t>
      </w:r>
      <w:proofErr w:type="spellStart"/>
      <w:r w:rsidRPr="003521D0">
        <w:rPr>
          <w:color w:val="000000" w:themeColor="text1"/>
        </w:rPr>
        <w:t>упоряд</w:t>
      </w:r>
      <w:proofErr w:type="spellEnd"/>
      <w:r w:rsidRPr="003521D0">
        <w:rPr>
          <w:color w:val="000000" w:themeColor="text1"/>
        </w:rPr>
        <w:t xml:space="preserve">.: </w:t>
      </w:r>
      <w:proofErr w:type="spellStart"/>
      <w:r w:rsidRPr="003521D0">
        <w:rPr>
          <w:b/>
          <w:color w:val="000000" w:themeColor="text1"/>
        </w:rPr>
        <w:t>Олександр</w:t>
      </w:r>
      <w:proofErr w:type="spellEnd"/>
      <w:r w:rsidRPr="003521D0">
        <w:rPr>
          <w:b/>
          <w:color w:val="000000" w:themeColor="text1"/>
        </w:rPr>
        <w:t xml:space="preserve"> Козаренко, </w:t>
      </w:r>
      <w:r w:rsidRPr="003521D0">
        <w:rPr>
          <w:color w:val="000000" w:themeColor="text1"/>
        </w:rPr>
        <w:t xml:space="preserve">Любомир </w:t>
      </w:r>
      <w:proofErr w:type="spellStart"/>
      <w:r w:rsidRPr="003521D0">
        <w:rPr>
          <w:color w:val="000000" w:themeColor="text1"/>
        </w:rPr>
        <w:t>Лехник</w:t>
      </w:r>
      <w:proofErr w:type="spellEnd"/>
      <w:r w:rsidRPr="003521D0">
        <w:rPr>
          <w:color w:val="000000" w:themeColor="text1"/>
        </w:rPr>
        <w:t xml:space="preserve">]. – </w:t>
      </w:r>
      <w:proofErr w:type="spellStart"/>
      <w:r w:rsidRPr="003521D0">
        <w:rPr>
          <w:color w:val="000000" w:themeColor="text1"/>
        </w:rPr>
        <w:t>Коломия</w:t>
      </w:r>
      <w:proofErr w:type="spellEnd"/>
      <w:proofErr w:type="gramStart"/>
      <w:r w:rsidRPr="003521D0">
        <w:rPr>
          <w:color w:val="000000" w:themeColor="text1"/>
        </w:rPr>
        <w:t> :</w:t>
      </w:r>
      <w:proofErr w:type="gramEnd"/>
      <w:r w:rsidRPr="003521D0">
        <w:rPr>
          <w:color w:val="000000" w:themeColor="text1"/>
        </w:rPr>
        <w:t xml:space="preserve"> </w:t>
      </w:r>
      <w:proofErr w:type="spellStart"/>
      <w:r w:rsidRPr="003521D0">
        <w:rPr>
          <w:color w:val="000000" w:themeColor="text1"/>
        </w:rPr>
        <w:t>Вік</w:t>
      </w:r>
      <w:proofErr w:type="spellEnd"/>
      <w:r w:rsidRPr="003521D0">
        <w:rPr>
          <w:color w:val="000000" w:themeColor="text1"/>
        </w:rPr>
        <w:t>, 2016. – 256 с.</w:t>
      </w:r>
    </w:p>
    <w:p w:rsidR="0035085A" w:rsidRPr="003521D0" w:rsidRDefault="0035085A" w:rsidP="0035085A">
      <w:pPr>
        <w:ind w:firstLine="567"/>
        <w:jc w:val="both"/>
      </w:pPr>
      <w:proofErr w:type="spellStart"/>
      <w:r w:rsidRPr="003521D0">
        <w:t>Різні</w:t>
      </w:r>
      <w:proofErr w:type="spellEnd"/>
      <w:r w:rsidRPr="003521D0">
        <w:t xml:space="preserve"> </w:t>
      </w:r>
      <w:proofErr w:type="spellStart"/>
      <w:r w:rsidRPr="003521D0">
        <w:t>аспекти</w:t>
      </w:r>
      <w:proofErr w:type="spellEnd"/>
      <w:r w:rsidRPr="003521D0">
        <w:t xml:space="preserve"> </w:t>
      </w:r>
      <w:proofErr w:type="spellStart"/>
      <w:r w:rsidRPr="003521D0">
        <w:t>загальної</w:t>
      </w:r>
      <w:proofErr w:type="spellEnd"/>
      <w:r w:rsidRPr="003521D0">
        <w:t xml:space="preserve"> тематики </w:t>
      </w:r>
      <w:proofErr w:type="spellStart"/>
      <w:r w:rsidRPr="003521D0">
        <w:t>були</w:t>
      </w:r>
      <w:proofErr w:type="spellEnd"/>
      <w:r w:rsidRPr="003521D0">
        <w:t xml:space="preserve"> </w:t>
      </w:r>
      <w:proofErr w:type="spellStart"/>
      <w:r w:rsidRPr="003521D0">
        <w:t>оприлюднені</w:t>
      </w:r>
      <w:proofErr w:type="spellEnd"/>
      <w:r w:rsidRPr="003521D0">
        <w:t xml:space="preserve"> на </w:t>
      </w:r>
      <w:proofErr w:type="spellStart"/>
      <w:r w:rsidRPr="003521D0">
        <w:t>засіданнях</w:t>
      </w:r>
      <w:proofErr w:type="spellEnd"/>
      <w:r w:rsidRPr="003521D0">
        <w:t xml:space="preserve"> </w:t>
      </w:r>
      <w:proofErr w:type="spellStart"/>
      <w:r w:rsidRPr="003521D0">
        <w:t>наукового</w:t>
      </w:r>
      <w:proofErr w:type="spellEnd"/>
      <w:r w:rsidRPr="003521D0">
        <w:t xml:space="preserve"> </w:t>
      </w:r>
      <w:proofErr w:type="spellStart"/>
      <w:r w:rsidRPr="003521D0">
        <w:t>семінару</w:t>
      </w:r>
      <w:proofErr w:type="spellEnd"/>
      <w:r w:rsidRPr="003521D0">
        <w:t xml:space="preserve"> </w:t>
      </w:r>
      <w:proofErr w:type="spellStart"/>
      <w:r w:rsidRPr="003521D0">
        <w:t>кафедри</w:t>
      </w:r>
      <w:proofErr w:type="spellEnd"/>
      <w:r w:rsidRPr="003521D0">
        <w:t xml:space="preserve">, </w:t>
      </w:r>
      <w:proofErr w:type="spellStart"/>
      <w:r w:rsidRPr="003521D0">
        <w:t>зокрема</w:t>
      </w:r>
      <w:proofErr w:type="spellEnd"/>
      <w:r w:rsidRPr="003521D0">
        <w:t xml:space="preserve">, у </w:t>
      </w:r>
      <w:proofErr w:type="spellStart"/>
      <w:r w:rsidRPr="003521D0">
        <w:t>виступах</w:t>
      </w:r>
      <w:proofErr w:type="spellEnd"/>
      <w:r w:rsidRPr="003521D0">
        <w:t xml:space="preserve"> </w:t>
      </w:r>
      <w:proofErr w:type="spellStart"/>
      <w:r w:rsidRPr="003521D0">
        <w:t>доц</w:t>
      </w:r>
      <w:proofErr w:type="gramStart"/>
      <w:r w:rsidRPr="003521D0">
        <w:t>.К</w:t>
      </w:r>
      <w:proofErr w:type="gramEnd"/>
      <w:r w:rsidRPr="003521D0">
        <w:t>упчинської</w:t>
      </w:r>
      <w:proofErr w:type="spellEnd"/>
      <w:r w:rsidRPr="003521D0">
        <w:t xml:space="preserve"> Л.О. («</w:t>
      </w:r>
      <w:proofErr w:type="spellStart"/>
      <w:r w:rsidRPr="003521D0">
        <w:t>Український</w:t>
      </w:r>
      <w:proofErr w:type="spellEnd"/>
      <w:r w:rsidRPr="003521D0">
        <w:t xml:space="preserve"> </w:t>
      </w:r>
      <w:proofErr w:type="spellStart"/>
      <w:r w:rsidRPr="003521D0">
        <w:t>екслібрис</w:t>
      </w:r>
      <w:proofErr w:type="spellEnd"/>
      <w:r w:rsidRPr="003521D0">
        <w:t xml:space="preserve">»); </w:t>
      </w:r>
      <w:proofErr w:type="spellStart"/>
      <w:r w:rsidRPr="003521D0">
        <w:t>доц.Белінської</w:t>
      </w:r>
      <w:proofErr w:type="spellEnd"/>
      <w:r w:rsidRPr="003521D0">
        <w:t xml:space="preserve"> Л.С. («Культурна </w:t>
      </w:r>
      <w:proofErr w:type="spellStart"/>
      <w:r w:rsidRPr="003521D0">
        <w:t>пам'ять</w:t>
      </w:r>
      <w:proofErr w:type="spellEnd"/>
      <w:r w:rsidRPr="003521D0">
        <w:t xml:space="preserve"> </w:t>
      </w:r>
      <w:proofErr w:type="spellStart"/>
      <w:r w:rsidRPr="003521D0">
        <w:t>української</w:t>
      </w:r>
      <w:proofErr w:type="spellEnd"/>
      <w:r w:rsidRPr="003521D0">
        <w:t xml:space="preserve"> </w:t>
      </w:r>
      <w:proofErr w:type="spellStart"/>
      <w:r w:rsidRPr="003521D0">
        <w:t>діаспори</w:t>
      </w:r>
      <w:proofErr w:type="spellEnd"/>
      <w:r w:rsidRPr="003521D0">
        <w:t xml:space="preserve">»); </w:t>
      </w:r>
      <w:proofErr w:type="spellStart"/>
      <w:r w:rsidRPr="003521D0">
        <w:t>проф.Козаренка</w:t>
      </w:r>
      <w:proofErr w:type="spellEnd"/>
      <w:r w:rsidRPr="003521D0">
        <w:t xml:space="preserve"> О.В. («Духовна </w:t>
      </w:r>
      <w:proofErr w:type="spellStart"/>
      <w:r w:rsidRPr="003521D0">
        <w:t>творчість</w:t>
      </w:r>
      <w:proofErr w:type="spellEnd"/>
      <w:r w:rsidRPr="003521D0">
        <w:t xml:space="preserve"> композитора та </w:t>
      </w:r>
      <w:proofErr w:type="spellStart"/>
      <w:r w:rsidRPr="003521D0">
        <w:t>її</w:t>
      </w:r>
      <w:proofErr w:type="spellEnd"/>
      <w:r w:rsidRPr="003521D0">
        <w:t xml:space="preserve"> </w:t>
      </w:r>
      <w:proofErr w:type="spellStart"/>
      <w:r w:rsidRPr="003521D0">
        <w:t>чинники</w:t>
      </w:r>
      <w:proofErr w:type="spellEnd"/>
      <w:r w:rsidRPr="003521D0">
        <w:t>»).</w:t>
      </w:r>
    </w:p>
    <w:p w:rsidR="0035085A" w:rsidRPr="003521D0" w:rsidRDefault="0035085A" w:rsidP="0035085A">
      <w:pPr>
        <w:ind w:firstLine="567"/>
        <w:jc w:val="both"/>
      </w:pPr>
      <w:r w:rsidRPr="003521D0">
        <w:t xml:space="preserve">У </w:t>
      </w:r>
      <w:proofErr w:type="gramStart"/>
      <w:r w:rsidRPr="003521D0">
        <w:t>межах</w:t>
      </w:r>
      <w:proofErr w:type="gramEnd"/>
      <w:r w:rsidRPr="003521D0">
        <w:t xml:space="preserve"> теми </w:t>
      </w:r>
      <w:proofErr w:type="spellStart"/>
      <w:r w:rsidRPr="003521D0">
        <w:t>було</w:t>
      </w:r>
      <w:proofErr w:type="spellEnd"/>
      <w:r w:rsidRPr="003521D0">
        <w:t xml:space="preserve"> написано 11 статей, </w:t>
      </w:r>
      <w:proofErr w:type="spellStart"/>
      <w:r w:rsidRPr="003521D0">
        <w:t>виголошено</w:t>
      </w:r>
      <w:proofErr w:type="spellEnd"/>
      <w:r w:rsidRPr="003521D0">
        <w:t xml:space="preserve"> 13 </w:t>
      </w:r>
      <w:proofErr w:type="spellStart"/>
      <w:r w:rsidRPr="003521D0">
        <w:t>доповідей</w:t>
      </w:r>
      <w:proofErr w:type="spellEnd"/>
      <w:r w:rsidRPr="003521D0">
        <w:t xml:space="preserve"> на </w:t>
      </w:r>
      <w:proofErr w:type="spellStart"/>
      <w:r w:rsidRPr="003521D0">
        <w:t>міжнародних</w:t>
      </w:r>
      <w:proofErr w:type="spellEnd"/>
      <w:r w:rsidRPr="003521D0">
        <w:t xml:space="preserve"> </w:t>
      </w:r>
      <w:proofErr w:type="spellStart"/>
      <w:r w:rsidRPr="003521D0">
        <w:t>конференціях</w:t>
      </w:r>
      <w:proofErr w:type="spellEnd"/>
      <w:r w:rsidRPr="003521D0">
        <w:t>.</w:t>
      </w:r>
    </w:p>
    <w:p w:rsidR="0035085A" w:rsidRPr="003521D0" w:rsidRDefault="0035085A" w:rsidP="0035085A">
      <w:pPr>
        <w:ind w:firstLine="567"/>
        <w:jc w:val="both"/>
        <w:rPr>
          <w:lang w:eastAsia="ar-SA"/>
        </w:rPr>
      </w:pPr>
      <w:r w:rsidRPr="003521D0">
        <w:rPr>
          <w:b/>
          <w:lang w:eastAsia="ar-SA"/>
        </w:rPr>
        <w:t>«Теоретично-</w:t>
      </w:r>
      <w:proofErr w:type="spellStart"/>
      <w:r w:rsidRPr="003521D0">
        <w:rPr>
          <w:b/>
          <w:lang w:eastAsia="ar-SA"/>
        </w:rPr>
        <w:t>практичні</w:t>
      </w:r>
      <w:proofErr w:type="spellEnd"/>
      <w:r w:rsidRPr="003521D0">
        <w:rPr>
          <w:b/>
          <w:lang w:eastAsia="ar-SA"/>
        </w:rPr>
        <w:t xml:space="preserve"> </w:t>
      </w:r>
      <w:proofErr w:type="spellStart"/>
      <w:proofErr w:type="gramStart"/>
      <w:r w:rsidRPr="003521D0">
        <w:rPr>
          <w:b/>
          <w:lang w:eastAsia="ar-SA"/>
        </w:rPr>
        <w:t>п</w:t>
      </w:r>
      <w:proofErr w:type="gramEnd"/>
      <w:r w:rsidRPr="003521D0">
        <w:rPr>
          <w:b/>
          <w:lang w:eastAsia="ar-SA"/>
        </w:rPr>
        <w:t>ідходи</w:t>
      </w:r>
      <w:proofErr w:type="spellEnd"/>
      <w:r w:rsidRPr="003521D0">
        <w:rPr>
          <w:b/>
          <w:lang w:eastAsia="ar-SA"/>
        </w:rPr>
        <w:t xml:space="preserve"> до </w:t>
      </w:r>
      <w:proofErr w:type="spellStart"/>
      <w:r w:rsidRPr="003521D0">
        <w:rPr>
          <w:b/>
          <w:lang w:eastAsia="ar-SA"/>
        </w:rPr>
        <w:t>вдосконалення</w:t>
      </w:r>
      <w:proofErr w:type="spellEnd"/>
      <w:r w:rsidRPr="003521D0">
        <w:rPr>
          <w:b/>
          <w:lang w:eastAsia="ar-SA"/>
        </w:rPr>
        <w:t xml:space="preserve"> і </w:t>
      </w:r>
      <w:proofErr w:type="spellStart"/>
      <w:r w:rsidRPr="003521D0">
        <w:rPr>
          <w:b/>
          <w:lang w:eastAsia="ar-SA"/>
        </w:rPr>
        <w:t>осучаснення</w:t>
      </w:r>
      <w:proofErr w:type="spellEnd"/>
      <w:r w:rsidRPr="003521D0">
        <w:rPr>
          <w:b/>
          <w:lang w:eastAsia="ar-SA"/>
        </w:rPr>
        <w:t xml:space="preserve"> </w:t>
      </w:r>
      <w:proofErr w:type="spellStart"/>
      <w:r w:rsidRPr="003521D0">
        <w:rPr>
          <w:b/>
          <w:lang w:eastAsia="ar-SA"/>
        </w:rPr>
        <w:t>музичної</w:t>
      </w:r>
      <w:proofErr w:type="spellEnd"/>
      <w:r w:rsidRPr="003521D0">
        <w:rPr>
          <w:b/>
          <w:lang w:eastAsia="ar-SA"/>
        </w:rPr>
        <w:t xml:space="preserve"> </w:t>
      </w:r>
      <w:proofErr w:type="spellStart"/>
      <w:r w:rsidRPr="003521D0">
        <w:rPr>
          <w:b/>
          <w:lang w:eastAsia="ar-SA"/>
        </w:rPr>
        <w:t>освіти</w:t>
      </w:r>
      <w:proofErr w:type="spellEnd"/>
      <w:r w:rsidRPr="003521D0">
        <w:rPr>
          <w:b/>
          <w:lang w:eastAsia="ar-SA"/>
        </w:rPr>
        <w:t xml:space="preserve">» </w:t>
      </w:r>
      <w:r w:rsidRPr="003521D0">
        <w:rPr>
          <w:lang w:eastAsia="ar-SA"/>
        </w:rPr>
        <w:t>(</w:t>
      </w:r>
      <w:r w:rsidRPr="003521D0">
        <w:rPr>
          <w:iCs/>
          <w:lang w:eastAsia="ar-SA"/>
        </w:rPr>
        <w:t>№ </w:t>
      </w:r>
      <w:proofErr w:type="spellStart"/>
      <w:r w:rsidRPr="003521D0">
        <w:rPr>
          <w:iCs/>
          <w:lang w:eastAsia="ar-SA"/>
        </w:rPr>
        <w:t>держреєстрації</w:t>
      </w:r>
      <w:proofErr w:type="spellEnd"/>
      <w:r w:rsidRPr="003521D0">
        <w:rPr>
          <w:iCs/>
          <w:lang w:eastAsia="ar-SA"/>
        </w:rPr>
        <w:t xml:space="preserve"> 0117U001313, </w:t>
      </w:r>
      <w:proofErr w:type="spellStart"/>
      <w:r w:rsidRPr="003521D0">
        <w:rPr>
          <w:lang w:eastAsia="ar-SA"/>
        </w:rPr>
        <w:t>термін</w:t>
      </w:r>
      <w:proofErr w:type="spellEnd"/>
      <w:r w:rsidRPr="003521D0">
        <w:rPr>
          <w:lang w:eastAsia="ar-SA"/>
        </w:rPr>
        <w:t xml:space="preserve"> </w:t>
      </w:r>
      <w:proofErr w:type="spellStart"/>
      <w:r w:rsidRPr="003521D0">
        <w:rPr>
          <w:lang w:eastAsia="ar-SA"/>
        </w:rPr>
        <w:t>виконання</w:t>
      </w:r>
      <w:proofErr w:type="spellEnd"/>
      <w:r w:rsidRPr="003521D0">
        <w:rPr>
          <w:lang w:eastAsia="ar-SA"/>
        </w:rPr>
        <w:t xml:space="preserve"> – 01.01.2017–31.12.2019 </w:t>
      </w:r>
      <w:proofErr w:type="spellStart"/>
      <w:r w:rsidRPr="003521D0">
        <w:rPr>
          <w:lang w:eastAsia="ar-SA"/>
        </w:rPr>
        <w:t>рр</w:t>
      </w:r>
      <w:proofErr w:type="spellEnd"/>
      <w:r w:rsidRPr="003521D0">
        <w:rPr>
          <w:lang w:eastAsia="ar-SA"/>
        </w:rPr>
        <w:t xml:space="preserve">.). </w:t>
      </w:r>
      <w:proofErr w:type="spellStart"/>
      <w:r w:rsidRPr="003521D0">
        <w:rPr>
          <w:lang w:eastAsia="ar-SA"/>
        </w:rPr>
        <w:t>Науковий</w:t>
      </w:r>
      <w:proofErr w:type="spellEnd"/>
      <w:r w:rsidRPr="003521D0">
        <w:rPr>
          <w:lang w:eastAsia="ar-SA"/>
        </w:rPr>
        <w:t xml:space="preserve"> </w:t>
      </w:r>
      <w:proofErr w:type="spellStart"/>
      <w:r w:rsidRPr="003521D0">
        <w:rPr>
          <w:lang w:eastAsia="ar-SA"/>
        </w:rPr>
        <w:t>керівник</w:t>
      </w:r>
      <w:proofErr w:type="spellEnd"/>
      <w:r w:rsidRPr="003521D0">
        <w:rPr>
          <w:lang w:eastAsia="ar-SA"/>
        </w:rPr>
        <w:t xml:space="preserve"> – </w:t>
      </w:r>
      <w:proofErr w:type="spellStart"/>
      <w:r w:rsidRPr="003521D0">
        <w:rPr>
          <w:lang w:eastAsia="ar-SA"/>
        </w:rPr>
        <w:t>проф</w:t>
      </w:r>
      <w:proofErr w:type="spellEnd"/>
      <w:r w:rsidR="00791C1F">
        <w:rPr>
          <w:lang w:val="uk-UA" w:eastAsia="ar-SA"/>
        </w:rPr>
        <w:t>. </w:t>
      </w:r>
      <w:proofErr w:type="spellStart"/>
      <w:r w:rsidRPr="003521D0">
        <w:rPr>
          <w:lang w:eastAsia="ar-SA"/>
        </w:rPr>
        <w:t>Тайнель</w:t>
      </w:r>
      <w:proofErr w:type="spellEnd"/>
      <w:r w:rsidRPr="003521D0">
        <w:rPr>
          <w:lang w:eastAsia="ar-SA"/>
        </w:rPr>
        <w:t xml:space="preserve"> Е. З.</w:t>
      </w:r>
    </w:p>
    <w:p w:rsidR="0035085A" w:rsidRPr="003521D0" w:rsidRDefault="0035085A" w:rsidP="0035085A">
      <w:pPr>
        <w:ind w:firstLine="567"/>
        <w:jc w:val="both"/>
      </w:pPr>
      <w:r w:rsidRPr="003521D0">
        <w:t xml:space="preserve">В межах </w:t>
      </w:r>
      <w:proofErr w:type="spellStart"/>
      <w:r w:rsidRPr="003521D0">
        <w:t>роботи</w:t>
      </w:r>
      <w:proofErr w:type="spellEnd"/>
      <w:r w:rsidRPr="003521D0">
        <w:t xml:space="preserve"> над темою проведено </w:t>
      </w:r>
      <w:proofErr w:type="spellStart"/>
      <w:r w:rsidRPr="003521D0">
        <w:t>таку</w:t>
      </w:r>
      <w:proofErr w:type="spellEnd"/>
      <w:r w:rsidRPr="003521D0">
        <w:t xml:space="preserve"> роботу: </w:t>
      </w:r>
      <w:proofErr w:type="spellStart"/>
      <w:r w:rsidRPr="003521D0">
        <w:t>розкрито</w:t>
      </w:r>
      <w:proofErr w:type="spellEnd"/>
      <w:r w:rsidRPr="003521D0">
        <w:t xml:space="preserve"> </w:t>
      </w:r>
      <w:proofErr w:type="spellStart"/>
      <w:r w:rsidRPr="003521D0">
        <w:t>історичні</w:t>
      </w:r>
      <w:proofErr w:type="spellEnd"/>
      <w:r w:rsidRPr="003521D0">
        <w:t xml:space="preserve"> </w:t>
      </w:r>
      <w:proofErr w:type="spellStart"/>
      <w:r w:rsidRPr="003521D0">
        <w:t>умови</w:t>
      </w:r>
      <w:proofErr w:type="spellEnd"/>
      <w:r w:rsidRPr="003521D0">
        <w:t xml:space="preserve"> </w:t>
      </w:r>
      <w:proofErr w:type="spellStart"/>
      <w:r w:rsidRPr="003521D0">
        <w:t>створення</w:t>
      </w:r>
      <w:proofErr w:type="spellEnd"/>
      <w:r w:rsidRPr="003521D0">
        <w:t xml:space="preserve">, </w:t>
      </w:r>
      <w:proofErr w:type="spellStart"/>
      <w:r w:rsidRPr="003521D0">
        <w:t>основні</w:t>
      </w:r>
      <w:proofErr w:type="spellEnd"/>
      <w:r w:rsidRPr="003521D0">
        <w:t xml:space="preserve"> </w:t>
      </w:r>
      <w:proofErr w:type="spellStart"/>
      <w:r w:rsidRPr="003521D0">
        <w:t>принципи</w:t>
      </w:r>
      <w:proofErr w:type="spellEnd"/>
      <w:r w:rsidRPr="003521D0">
        <w:t xml:space="preserve"> та </w:t>
      </w:r>
      <w:proofErr w:type="spellStart"/>
      <w:r w:rsidRPr="003521D0">
        <w:t>методи</w:t>
      </w:r>
      <w:proofErr w:type="spellEnd"/>
      <w:r w:rsidRPr="003521D0">
        <w:t xml:space="preserve"> </w:t>
      </w:r>
      <w:proofErr w:type="spellStart"/>
      <w:r w:rsidRPr="003521D0">
        <w:t>розвитку</w:t>
      </w:r>
      <w:proofErr w:type="spellEnd"/>
      <w:r w:rsidRPr="003521D0">
        <w:t xml:space="preserve"> </w:t>
      </w:r>
      <w:proofErr w:type="spellStart"/>
      <w:r w:rsidRPr="003521D0">
        <w:t>музичних</w:t>
      </w:r>
      <w:proofErr w:type="spellEnd"/>
      <w:r w:rsidRPr="003521D0">
        <w:t xml:space="preserve"> </w:t>
      </w:r>
      <w:proofErr w:type="spellStart"/>
      <w:r w:rsidRPr="003521D0">
        <w:t>здібностей</w:t>
      </w:r>
      <w:proofErr w:type="spellEnd"/>
      <w:r w:rsidRPr="003521D0">
        <w:t xml:space="preserve"> про </w:t>
      </w:r>
      <w:proofErr w:type="spellStart"/>
      <w:r w:rsidRPr="003521D0">
        <w:t>школярів</w:t>
      </w:r>
      <w:proofErr w:type="spellEnd"/>
      <w:r w:rsidRPr="003521D0">
        <w:t xml:space="preserve">, </w:t>
      </w:r>
      <w:proofErr w:type="spellStart"/>
      <w:r w:rsidRPr="003521D0">
        <w:t>відомостей</w:t>
      </w:r>
      <w:proofErr w:type="spellEnd"/>
      <w:r w:rsidRPr="003521D0">
        <w:t xml:space="preserve"> про </w:t>
      </w:r>
      <w:proofErr w:type="spellStart"/>
      <w:r w:rsidRPr="003521D0">
        <w:t>авторів</w:t>
      </w:r>
      <w:proofErr w:type="spellEnd"/>
      <w:r w:rsidRPr="003521D0">
        <w:t xml:space="preserve"> </w:t>
      </w:r>
      <w:proofErr w:type="spellStart"/>
      <w:r w:rsidRPr="003521D0">
        <w:t>музично-педагогічних</w:t>
      </w:r>
      <w:proofErr w:type="spellEnd"/>
      <w:r w:rsidRPr="003521D0">
        <w:t xml:space="preserve"> систем і </w:t>
      </w:r>
      <w:proofErr w:type="spellStart"/>
      <w:r w:rsidRPr="003521D0">
        <w:t>концепцій</w:t>
      </w:r>
      <w:proofErr w:type="spellEnd"/>
      <w:r w:rsidRPr="003521D0">
        <w:t xml:space="preserve"> ХХ </w:t>
      </w:r>
      <w:proofErr w:type="spellStart"/>
      <w:r w:rsidRPr="003521D0">
        <w:t>століття</w:t>
      </w:r>
      <w:proofErr w:type="spellEnd"/>
      <w:r w:rsidRPr="003521D0">
        <w:t xml:space="preserve">; </w:t>
      </w:r>
      <w:proofErr w:type="spellStart"/>
      <w:r w:rsidRPr="003521D0">
        <w:t>узагальнено</w:t>
      </w:r>
      <w:proofErr w:type="spellEnd"/>
      <w:r w:rsidRPr="003521D0">
        <w:t xml:space="preserve"> </w:t>
      </w:r>
      <w:proofErr w:type="spellStart"/>
      <w:r w:rsidRPr="003521D0">
        <w:t>досвід</w:t>
      </w:r>
      <w:proofErr w:type="spellEnd"/>
      <w:r w:rsidRPr="003521D0">
        <w:t xml:space="preserve"> </w:t>
      </w:r>
      <w:proofErr w:type="gramStart"/>
      <w:r w:rsidRPr="003521D0">
        <w:t>вокального</w:t>
      </w:r>
      <w:proofErr w:type="gramEnd"/>
      <w:r w:rsidRPr="003521D0">
        <w:t xml:space="preserve"> </w:t>
      </w:r>
      <w:proofErr w:type="spellStart"/>
      <w:r w:rsidRPr="003521D0">
        <w:t>виховання</w:t>
      </w:r>
      <w:proofErr w:type="spellEnd"/>
      <w:r w:rsidRPr="003521D0">
        <w:t xml:space="preserve"> </w:t>
      </w:r>
      <w:proofErr w:type="spellStart"/>
      <w:r w:rsidRPr="003521D0">
        <w:t>майбутнього</w:t>
      </w:r>
      <w:proofErr w:type="spellEnd"/>
      <w:r w:rsidRPr="003521D0">
        <w:t xml:space="preserve"> </w:t>
      </w:r>
      <w:proofErr w:type="spellStart"/>
      <w:r w:rsidRPr="003521D0">
        <w:t>актора</w:t>
      </w:r>
      <w:proofErr w:type="spellEnd"/>
      <w:r w:rsidRPr="003521D0">
        <w:t xml:space="preserve"> драматичного театру і </w:t>
      </w:r>
      <w:proofErr w:type="spellStart"/>
      <w:r w:rsidRPr="003521D0">
        <w:t>кіно</w:t>
      </w:r>
      <w:proofErr w:type="spellEnd"/>
      <w:r w:rsidRPr="003521D0">
        <w:t xml:space="preserve">; </w:t>
      </w:r>
      <w:proofErr w:type="spellStart"/>
      <w:r w:rsidRPr="003521D0">
        <w:lastRenderedPageBreak/>
        <w:t>окреслено</w:t>
      </w:r>
      <w:proofErr w:type="spellEnd"/>
      <w:r w:rsidRPr="003521D0">
        <w:t xml:space="preserve"> </w:t>
      </w:r>
      <w:proofErr w:type="spellStart"/>
      <w:r w:rsidRPr="003521D0">
        <w:t>новітні</w:t>
      </w:r>
      <w:proofErr w:type="spellEnd"/>
      <w:r w:rsidRPr="003521D0">
        <w:t xml:space="preserve"> </w:t>
      </w:r>
      <w:proofErr w:type="spellStart"/>
      <w:proofErr w:type="gramStart"/>
      <w:r w:rsidRPr="003521D0">
        <w:t>пр</w:t>
      </w:r>
      <w:proofErr w:type="gramEnd"/>
      <w:r w:rsidRPr="003521D0">
        <w:t>іоритети</w:t>
      </w:r>
      <w:proofErr w:type="spellEnd"/>
      <w:r w:rsidRPr="003521D0">
        <w:t xml:space="preserve"> </w:t>
      </w:r>
      <w:proofErr w:type="spellStart"/>
      <w:r w:rsidRPr="003521D0">
        <w:t>всебічного</w:t>
      </w:r>
      <w:proofErr w:type="spellEnd"/>
      <w:r w:rsidRPr="003521D0">
        <w:t xml:space="preserve"> </w:t>
      </w:r>
      <w:proofErr w:type="spellStart"/>
      <w:r w:rsidRPr="003521D0">
        <w:t>формування</w:t>
      </w:r>
      <w:proofErr w:type="spellEnd"/>
      <w:r w:rsidRPr="003521D0">
        <w:t xml:space="preserve"> </w:t>
      </w:r>
      <w:proofErr w:type="spellStart"/>
      <w:r w:rsidRPr="003521D0">
        <w:t>вчителя</w:t>
      </w:r>
      <w:proofErr w:type="spellEnd"/>
      <w:r w:rsidRPr="003521D0">
        <w:t xml:space="preserve"> </w:t>
      </w:r>
      <w:proofErr w:type="spellStart"/>
      <w:r w:rsidRPr="003521D0">
        <w:t>музики</w:t>
      </w:r>
      <w:proofErr w:type="spellEnd"/>
      <w:r w:rsidRPr="003521D0">
        <w:t xml:space="preserve"> </w:t>
      </w:r>
      <w:proofErr w:type="spellStart"/>
      <w:r w:rsidRPr="003521D0">
        <w:t>української</w:t>
      </w:r>
      <w:proofErr w:type="spellEnd"/>
      <w:r w:rsidRPr="003521D0">
        <w:t xml:space="preserve"> </w:t>
      </w:r>
      <w:proofErr w:type="spellStart"/>
      <w:r w:rsidRPr="003521D0">
        <w:t>школи</w:t>
      </w:r>
      <w:proofErr w:type="spellEnd"/>
      <w:r w:rsidRPr="003521D0">
        <w:t xml:space="preserve"> в </w:t>
      </w:r>
      <w:proofErr w:type="spellStart"/>
      <w:r w:rsidRPr="003521D0">
        <w:t>контексті</w:t>
      </w:r>
      <w:proofErr w:type="spellEnd"/>
      <w:r w:rsidRPr="003521D0">
        <w:t xml:space="preserve"> </w:t>
      </w:r>
      <w:proofErr w:type="spellStart"/>
      <w:r w:rsidRPr="003521D0">
        <w:t>дефініції</w:t>
      </w:r>
      <w:proofErr w:type="spellEnd"/>
      <w:r w:rsidRPr="003521D0">
        <w:t xml:space="preserve"> </w:t>
      </w:r>
      <w:proofErr w:type="spellStart"/>
      <w:r w:rsidRPr="003521D0">
        <w:t>аспектів</w:t>
      </w:r>
      <w:proofErr w:type="spellEnd"/>
      <w:r w:rsidRPr="003521D0">
        <w:t xml:space="preserve"> </w:t>
      </w:r>
      <w:proofErr w:type="spellStart"/>
      <w:r w:rsidRPr="003521D0">
        <w:t>комплексної</w:t>
      </w:r>
      <w:proofErr w:type="spellEnd"/>
      <w:r w:rsidRPr="003521D0">
        <w:t xml:space="preserve"> </w:t>
      </w:r>
      <w:proofErr w:type="spellStart"/>
      <w:r w:rsidRPr="003521D0">
        <w:t>модернізації</w:t>
      </w:r>
      <w:proofErr w:type="spellEnd"/>
      <w:r w:rsidRPr="003521D0">
        <w:t xml:space="preserve"> </w:t>
      </w:r>
      <w:proofErr w:type="spellStart"/>
      <w:r w:rsidRPr="003521D0">
        <w:t>професійної</w:t>
      </w:r>
      <w:proofErr w:type="spellEnd"/>
      <w:r w:rsidRPr="003521D0">
        <w:t xml:space="preserve"> </w:t>
      </w:r>
      <w:proofErr w:type="spellStart"/>
      <w:r w:rsidRPr="003521D0">
        <w:t>освіти</w:t>
      </w:r>
      <w:proofErr w:type="spellEnd"/>
      <w:r w:rsidRPr="003521D0">
        <w:t>.</w:t>
      </w:r>
    </w:p>
    <w:p w:rsidR="0035085A" w:rsidRPr="003521D0" w:rsidRDefault="0035085A" w:rsidP="0035085A">
      <w:pPr>
        <w:ind w:firstLine="567"/>
        <w:jc w:val="both"/>
      </w:pPr>
      <w:proofErr w:type="spellStart"/>
      <w:r w:rsidRPr="003521D0">
        <w:t>Розпочато</w:t>
      </w:r>
      <w:proofErr w:type="spellEnd"/>
      <w:r w:rsidRPr="003521D0">
        <w:t xml:space="preserve"> роботу </w:t>
      </w:r>
      <w:proofErr w:type="spellStart"/>
      <w:r w:rsidRPr="003521D0">
        <w:t>зі</w:t>
      </w:r>
      <w:proofErr w:type="spellEnd"/>
      <w:r w:rsidRPr="003521D0">
        <w:t xml:space="preserve"> </w:t>
      </w:r>
      <w:proofErr w:type="spellStart"/>
      <w:r w:rsidRPr="003521D0">
        <w:t>створення</w:t>
      </w:r>
      <w:proofErr w:type="spellEnd"/>
      <w:r w:rsidRPr="003521D0">
        <w:t xml:space="preserve"> комплексу </w:t>
      </w:r>
      <w:proofErr w:type="spellStart"/>
      <w:r w:rsidRPr="003521D0">
        <w:t>науково</w:t>
      </w:r>
      <w:proofErr w:type="spellEnd"/>
      <w:r w:rsidRPr="003521D0">
        <w:t xml:space="preserve">-методичного </w:t>
      </w:r>
      <w:proofErr w:type="spellStart"/>
      <w:r w:rsidRPr="003521D0">
        <w:t>забезпечення</w:t>
      </w:r>
      <w:proofErr w:type="spellEnd"/>
      <w:r w:rsidRPr="003521D0">
        <w:t xml:space="preserve"> та </w:t>
      </w:r>
      <w:proofErr w:type="spellStart"/>
      <w:proofErr w:type="gramStart"/>
      <w:r w:rsidRPr="003521D0">
        <w:t>п</w:t>
      </w:r>
      <w:proofErr w:type="gramEnd"/>
      <w:r w:rsidRPr="003521D0">
        <w:t>ідготовки</w:t>
      </w:r>
      <w:proofErr w:type="spellEnd"/>
      <w:r w:rsidRPr="003521D0">
        <w:t xml:space="preserve"> </w:t>
      </w:r>
      <w:proofErr w:type="spellStart"/>
      <w:r w:rsidRPr="003521D0">
        <w:t>майбутнього</w:t>
      </w:r>
      <w:proofErr w:type="spellEnd"/>
      <w:r w:rsidRPr="003521D0">
        <w:t xml:space="preserve"> педагога – </w:t>
      </w:r>
      <w:proofErr w:type="spellStart"/>
      <w:r w:rsidRPr="003521D0">
        <w:t>музиканта</w:t>
      </w:r>
      <w:proofErr w:type="spellEnd"/>
      <w:r w:rsidRPr="003521D0">
        <w:t xml:space="preserve"> </w:t>
      </w:r>
      <w:proofErr w:type="spellStart"/>
      <w:r w:rsidRPr="003521D0">
        <w:t>загального</w:t>
      </w:r>
      <w:proofErr w:type="spellEnd"/>
      <w:r w:rsidRPr="003521D0">
        <w:t xml:space="preserve"> </w:t>
      </w:r>
      <w:proofErr w:type="spellStart"/>
      <w:r w:rsidRPr="003521D0">
        <w:t>профілю</w:t>
      </w:r>
      <w:proofErr w:type="spellEnd"/>
      <w:r w:rsidRPr="003521D0">
        <w:t xml:space="preserve">. </w:t>
      </w:r>
      <w:proofErr w:type="spellStart"/>
      <w:r w:rsidRPr="003521D0">
        <w:t>Викладачі</w:t>
      </w:r>
      <w:proofErr w:type="spellEnd"/>
      <w:r w:rsidRPr="003521D0">
        <w:t xml:space="preserve"> </w:t>
      </w:r>
      <w:proofErr w:type="spellStart"/>
      <w:r w:rsidRPr="003521D0">
        <w:t>кафедри</w:t>
      </w:r>
      <w:proofErr w:type="spellEnd"/>
      <w:r w:rsidRPr="003521D0">
        <w:t xml:space="preserve"> </w:t>
      </w:r>
      <w:proofErr w:type="spellStart"/>
      <w:r w:rsidRPr="003521D0">
        <w:t>готують</w:t>
      </w:r>
      <w:proofErr w:type="spellEnd"/>
      <w:r w:rsidRPr="003521D0">
        <w:t xml:space="preserve"> </w:t>
      </w:r>
      <w:proofErr w:type="spellStart"/>
      <w:r w:rsidRPr="003521D0">
        <w:t>матеріали</w:t>
      </w:r>
      <w:proofErr w:type="spellEnd"/>
      <w:r w:rsidRPr="003521D0">
        <w:t xml:space="preserve"> для </w:t>
      </w:r>
      <w:proofErr w:type="spellStart"/>
      <w:r w:rsidRPr="003521D0">
        <w:t>шкільних</w:t>
      </w:r>
      <w:proofErr w:type="spellEnd"/>
      <w:r w:rsidRPr="003521D0">
        <w:t xml:space="preserve"> </w:t>
      </w:r>
      <w:proofErr w:type="spellStart"/>
      <w:proofErr w:type="gramStart"/>
      <w:r w:rsidRPr="003521D0">
        <w:t>п</w:t>
      </w:r>
      <w:proofErr w:type="gramEnd"/>
      <w:r w:rsidRPr="003521D0">
        <w:t>ідручників</w:t>
      </w:r>
      <w:proofErr w:type="spellEnd"/>
      <w:r w:rsidRPr="003521D0">
        <w:t xml:space="preserve">, фоно- та </w:t>
      </w:r>
      <w:proofErr w:type="spellStart"/>
      <w:r w:rsidRPr="003521D0">
        <w:t>нотних</w:t>
      </w:r>
      <w:proofErr w:type="spellEnd"/>
      <w:r w:rsidRPr="003521D0">
        <w:t xml:space="preserve"> </w:t>
      </w:r>
      <w:proofErr w:type="spellStart"/>
      <w:r w:rsidRPr="003521D0">
        <w:t>хрестоматій</w:t>
      </w:r>
      <w:proofErr w:type="spellEnd"/>
      <w:r w:rsidRPr="003521D0">
        <w:t xml:space="preserve">, </w:t>
      </w:r>
      <w:proofErr w:type="spellStart"/>
      <w:r w:rsidRPr="003521D0">
        <w:t>пісенників</w:t>
      </w:r>
      <w:proofErr w:type="spellEnd"/>
      <w:r w:rsidRPr="003521D0">
        <w:t xml:space="preserve">, </w:t>
      </w:r>
      <w:proofErr w:type="spellStart"/>
      <w:r w:rsidRPr="003521D0">
        <w:t>методичних</w:t>
      </w:r>
      <w:proofErr w:type="spellEnd"/>
      <w:r w:rsidRPr="003521D0">
        <w:t xml:space="preserve"> </w:t>
      </w:r>
      <w:proofErr w:type="spellStart"/>
      <w:r w:rsidRPr="003521D0">
        <w:t>посібників</w:t>
      </w:r>
      <w:proofErr w:type="spellEnd"/>
      <w:r w:rsidRPr="003521D0">
        <w:t xml:space="preserve"> для </w:t>
      </w:r>
      <w:proofErr w:type="spellStart"/>
      <w:r w:rsidRPr="003521D0">
        <w:t>вчителів</w:t>
      </w:r>
      <w:proofErr w:type="spellEnd"/>
      <w:r w:rsidRPr="003521D0">
        <w:t xml:space="preserve"> «</w:t>
      </w:r>
      <w:proofErr w:type="spellStart"/>
      <w:r w:rsidRPr="003521D0">
        <w:t>Музики</w:t>
      </w:r>
      <w:proofErr w:type="spellEnd"/>
      <w:r w:rsidRPr="003521D0">
        <w:t xml:space="preserve">». Все </w:t>
      </w:r>
      <w:proofErr w:type="spellStart"/>
      <w:r w:rsidRPr="003521D0">
        <w:t>це</w:t>
      </w:r>
      <w:proofErr w:type="spellEnd"/>
      <w:r w:rsidRPr="003521D0">
        <w:t xml:space="preserve"> </w:t>
      </w:r>
      <w:proofErr w:type="spellStart"/>
      <w:r w:rsidRPr="003521D0">
        <w:t>надбудовується</w:t>
      </w:r>
      <w:proofErr w:type="spellEnd"/>
      <w:r w:rsidRPr="003521D0">
        <w:t xml:space="preserve"> на </w:t>
      </w:r>
      <w:proofErr w:type="spellStart"/>
      <w:r w:rsidRPr="003521D0">
        <w:t>створення</w:t>
      </w:r>
      <w:proofErr w:type="spellEnd"/>
      <w:r w:rsidRPr="003521D0">
        <w:t xml:space="preserve"> </w:t>
      </w:r>
      <w:proofErr w:type="spellStart"/>
      <w:r w:rsidRPr="003521D0">
        <w:t>регіональної</w:t>
      </w:r>
      <w:proofErr w:type="spellEnd"/>
      <w:r w:rsidRPr="003521D0">
        <w:t xml:space="preserve"> </w:t>
      </w:r>
      <w:proofErr w:type="spellStart"/>
      <w:r w:rsidRPr="003521D0">
        <w:t>програми</w:t>
      </w:r>
      <w:proofErr w:type="spellEnd"/>
      <w:r w:rsidRPr="003521D0">
        <w:t xml:space="preserve"> предмету </w:t>
      </w:r>
      <w:proofErr w:type="spellStart"/>
      <w:r w:rsidRPr="003521D0">
        <w:t>молодших</w:t>
      </w:r>
      <w:proofErr w:type="spellEnd"/>
      <w:r w:rsidRPr="003521D0">
        <w:t xml:space="preserve"> </w:t>
      </w:r>
      <w:proofErr w:type="spellStart"/>
      <w:r w:rsidRPr="003521D0">
        <w:t>школярів</w:t>
      </w:r>
      <w:proofErr w:type="spellEnd"/>
      <w:r w:rsidRPr="003521D0">
        <w:t xml:space="preserve"> та </w:t>
      </w:r>
      <w:proofErr w:type="spellStart"/>
      <w:proofErr w:type="gramStart"/>
      <w:r w:rsidRPr="003521D0">
        <w:t>п</w:t>
      </w:r>
      <w:proofErr w:type="gramEnd"/>
      <w:r w:rsidRPr="003521D0">
        <w:t>ідлітків</w:t>
      </w:r>
      <w:proofErr w:type="spellEnd"/>
      <w:r w:rsidRPr="003521D0">
        <w:t xml:space="preserve">. </w:t>
      </w:r>
      <w:proofErr w:type="spellStart"/>
      <w:r w:rsidRPr="003521D0">
        <w:t>Планується</w:t>
      </w:r>
      <w:proofErr w:type="spellEnd"/>
      <w:r w:rsidRPr="003521D0">
        <w:t xml:space="preserve"> </w:t>
      </w:r>
      <w:proofErr w:type="spellStart"/>
      <w:r w:rsidRPr="003521D0">
        <w:t>об’єднати</w:t>
      </w:r>
      <w:proofErr w:type="spellEnd"/>
      <w:r w:rsidRPr="003521D0">
        <w:t xml:space="preserve"> </w:t>
      </w:r>
      <w:proofErr w:type="spellStart"/>
      <w:r w:rsidRPr="003521D0">
        <w:t>вчених-методистів</w:t>
      </w:r>
      <w:proofErr w:type="spellEnd"/>
      <w:r w:rsidRPr="003521D0">
        <w:t xml:space="preserve"> </w:t>
      </w:r>
      <w:proofErr w:type="spellStart"/>
      <w:r w:rsidRPr="003521D0">
        <w:t>України</w:t>
      </w:r>
      <w:proofErr w:type="spellEnd"/>
      <w:r w:rsidRPr="003521D0">
        <w:t xml:space="preserve"> для </w:t>
      </w:r>
      <w:proofErr w:type="spellStart"/>
      <w:r w:rsidRPr="003521D0">
        <w:t>вдосконалення</w:t>
      </w:r>
      <w:proofErr w:type="spellEnd"/>
      <w:r w:rsidRPr="003521D0">
        <w:t xml:space="preserve"> </w:t>
      </w:r>
      <w:proofErr w:type="spellStart"/>
      <w:r w:rsidRPr="003521D0">
        <w:t>прийомів</w:t>
      </w:r>
      <w:proofErr w:type="spellEnd"/>
      <w:r w:rsidRPr="003521D0">
        <w:t xml:space="preserve"> </w:t>
      </w:r>
      <w:proofErr w:type="spellStart"/>
      <w:r w:rsidRPr="003521D0">
        <w:t>загального</w:t>
      </w:r>
      <w:proofErr w:type="spellEnd"/>
      <w:r w:rsidRPr="003521D0">
        <w:t xml:space="preserve"> </w:t>
      </w:r>
      <w:proofErr w:type="spellStart"/>
      <w:r w:rsidRPr="003521D0">
        <w:t>музичного</w:t>
      </w:r>
      <w:proofErr w:type="spellEnd"/>
      <w:r w:rsidRPr="003521D0">
        <w:t xml:space="preserve"> </w:t>
      </w:r>
      <w:proofErr w:type="spellStart"/>
      <w:r w:rsidRPr="003521D0">
        <w:t>виховання</w:t>
      </w:r>
      <w:proofErr w:type="spellEnd"/>
      <w:r w:rsidRPr="003521D0">
        <w:t xml:space="preserve"> на </w:t>
      </w:r>
      <w:proofErr w:type="spellStart"/>
      <w:r w:rsidRPr="003521D0">
        <w:t>основі</w:t>
      </w:r>
      <w:proofErr w:type="spellEnd"/>
      <w:r w:rsidRPr="003521D0">
        <w:t xml:space="preserve"> </w:t>
      </w:r>
      <w:proofErr w:type="spellStart"/>
      <w:r w:rsidRPr="003521D0">
        <w:t>більш</w:t>
      </w:r>
      <w:proofErr w:type="spellEnd"/>
      <w:r w:rsidRPr="003521D0">
        <w:t xml:space="preserve"> </w:t>
      </w:r>
      <w:proofErr w:type="spellStart"/>
      <w:r w:rsidRPr="003521D0">
        <w:t>ефективних</w:t>
      </w:r>
      <w:proofErr w:type="spellEnd"/>
      <w:r w:rsidRPr="003521D0">
        <w:t xml:space="preserve"> та </w:t>
      </w:r>
      <w:proofErr w:type="spellStart"/>
      <w:r w:rsidRPr="003521D0">
        <w:t>вивірених</w:t>
      </w:r>
      <w:proofErr w:type="spellEnd"/>
      <w:r w:rsidRPr="003521D0">
        <w:t xml:space="preserve"> практикою </w:t>
      </w:r>
      <w:proofErr w:type="spellStart"/>
      <w:r w:rsidRPr="003521D0">
        <w:t>методів</w:t>
      </w:r>
      <w:proofErr w:type="spellEnd"/>
      <w:r w:rsidRPr="003521D0">
        <w:t xml:space="preserve">, та </w:t>
      </w:r>
      <w:proofErr w:type="spellStart"/>
      <w:r w:rsidRPr="003521D0">
        <w:t>принципів</w:t>
      </w:r>
      <w:proofErr w:type="spellEnd"/>
      <w:r w:rsidRPr="003521D0">
        <w:t xml:space="preserve"> </w:t>
      </w:r>
      <w:proofErr w:type="spellStart"/>
      <w:r w:rsidRPr="003521D0">
        <w:t>світової</w:t>
      </w:r>
      <w:proofErr w:type="spellEnd"/>
      <w:r w:rsidRPr="003521D0">
        <w:t xml:space="preserve"> та </w:t>
      </w:r>
      <w:proofErr w:type="spellStart"/>
      <w:r w:rsidRPr="003521D0">
        <w:t>української</w:t>
      </w:r>
      <w:proofErr w:type="spellEnd"/>
      <w:r w:rsidRPr="003521D0">
        <w:t xml:space="preserve"> </w:t>
      </w:r>
      <w:proofErr w:type="spellStart"/>
      <w:r w:rsidRPr="003521D0">
        <w:t>музичної</w:t>
      </w:r>
      <w:proofErr w:type="spellEnd"/>
      <w:r w:rsidRPr="003521D0">
        <w:t xml:space="preserve"> </w:t>
      </w:r>
      <w:proofErr w:type="spellStart"/>
      <w:r w:rsidRPr="003521D0">
        <w:t>педагогіки</w:t>
      </w:r>
      <w:proofErr w:type="spellEnd"/>
      <w:r w:rsidRPr="003521D0">
        <w:t>.</w:t>
      </w:r>
    </w:p>
    <w:p w:rsidR="0035085A" w:rsidRPr="003521D0" w:rsidRDefault="0035085A" w:rsidP="0035085A">
      <w:pPr>
        <w:ind w:firstLine="567"/>
        <w:jc w:val="both"/>
      </w:pPr>
      <w:r w:rsidRPr="003521D0">
        <w:t xml:space="preserve">В межах теми в 2017 </w:t>
      </w:r>
      <w:proofErr w:type="spellStart"/>
      <w:r w:rsidRPr="003521D0">
        <w:t>році</w:t>
      </w:r>
      <w:proofErr w:type="spellEnd"/>
      <w:r w:rsidRPr="003521D0">
        <w:t xml:space="preserve"> </w:t>
      </w:r>
      <w:proofErr w:type="spellStart"/>
      <w:r w:rsidRPr="003521D0">
        <w:t>опубліковано</w:t>
      </w:r>
      <w:proofErr w:type="spellEnd"/>
      <w:r w:rsidRPr="003521D0">
        <w:t xml:space="preserve">: 1 </w:t>
      </w:r>
      <w:proofErr w:type="spellStart"/>
      <w:proofErr w:type="gramStart"/>
      <w:r w:rsidRPr="003521D0">
        <w:t>п</w:t>
      </w:r>
      <w:proofErr w:type="gramEnd"/>
      <w:r w:rsidRPr="003521D0">
        <w:t>ідручник</w:t>
      </w:r>
      <w:proofErr w:type="spellEnd"/>
      <w:r w:rsidRPr="003521D0">
        <w:t xml:space="preserve">, 3 </w:t>
      </w:r>
      <w:proofErr w:type="spellStart"/>
      <w:r w:rsidRPr="003521D0">
        <w:t>навчальних</w:t>
      </w:r>
      <w:proofErr w:type="spellEnd"/>
      <w:r w:rsidRPr="003521D0">
        <w:t xml:space="preserve"> </w:t>
      </w:r>
      <w:proofErr w:type="spellStart"/>
      <w:r w:rsidRPr="003521D0">
        <w:t>посібники</w:t>
      </w:r>
      <w:proofErr w:type="spellEnd"/>
      <w:r w:rsidRPr="003521D0">
        <w:t xml:space="preserve">, </w:t>
      </w:r>
      <w:r w:rsidRPr="003521D0">
        <w:rPr>
          <w:b/>
        </w:rPr>
        <w:t>1</w:t>
      </w:r>
      <w:r>
        <w:t> </w:t>
      </w:r>
      <w:proofErr w:type="spellStart"/>
      <w:r w:rsidRPr="003521D0">
        <w:t>статтю</w:t>
      </w:r>
      <w:proofErr w:type="spellEnd"/>
      <w:r w:rsidRPr="003521D0">
        <w:t xml:space="preserve">. </w:t>
      </w:r>
    </w:p>
    <w:p w:rsidR="0035085A" w:rsidRPr="003521D0" w:rsidRDefault="0035085A" w:rsidP="0035085A">
      <w:pPr>
        <w:pStyle w:val="a5"/>
        <w:tabs>
          <w:tab w:val="left" w:pos="0"/>
        </w:tabs>
        <w:spacing w:after="0" w:line="240" w:lineRule="auto"/>
        <w:ind w:left="0" w:right="-17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521D0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BE2A3B">
        <w:rPr>
          <w:rFonts w:ascii="Times New Roman" w:hAnsi="Times New Roman"/>
          <w:b/>
          <w:sz w:val="24"/>
          <w:szCs w:val="24"/>
          <w:lang w:val="uk-UA"/>
        </w:rPr>
        <w:t xml:space="preserve">Українське хореографічне мистецтво в контексті світової художньої культури (сучасний </w:t>
      </w:r>
      <w:proofErr w:type="spellStart"/>
      <w:r w:rsidRPr="00BE2A3B">
        <w:rPr>
          <w:rFonts w:ascii="Times New Roman" w:hAnsi="Times New Roman"/>
          <w:b/>
          <w:sz w:val="24"/>
          <w:szCs w:val="24"/>
          <w:lang w:val="uk-UA"/>
        </w:rPr>
        <w:t>поліжанровий</w:t>
      </w:r>
      <w:proofErr w:type="spellEnd"/>
      <w:r w:rsidRPr="00BE2A3B">
        <w:rPr>
          <w:rFonts w:ascii="Times New Roman" w:hAnsi="Times New Roman"/>
          <w:b/>
          <w:sz w:val="24"/>
          <w:szCs w:val="24"/>
          <w:lang w:val="uk-UA"/>
        </w:rPr>
        <w:t xml:space="preserve"> дискурс)</w:t>
      </w:r>
      <w:r w:rsidRPr="003521D0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3521D0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3521D0">
        <w:rPr>
          <w:rFonts w:ascii="Times New Roman" w:hAnsi="Times New Roman"/>
          <w:sz w:val="24"/>
          <w:szCs w:val="24"/>
          <w:lang w:val="uk-UA" w:eastAsia="ru-RU"/>
        </w:rPr>
        <w:t xml:space="preserve">№ держреєстрації 0113U004174, </w:t>
      </w:r>
      <w:r w:rsidRPr="003521D0">
        <w:rPr>
          <w:rFonts w:ascii="Times New Roman" w:hAnsi="Times New Roman"/>
          <w:sz w:val="24"/>
          <w:szCs w:val="24"/>
          <w:lang w:val="uk-UA"/>
        </w:rPr>
        <w:t>термін виконання – 01.01.2017</w:t>
      </w:r>
      <w:r w:rsidRPr="003521D0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Pr="003521D0">
        <w:rPr>
          <w:rFonts w:ascii="Times New Roman" w:hAnsi="Times New Roman"/>
          <w:sz w:val="24"/>
          <w:szCs w:val="24"/>
          <w:lang w:val="uk-UA"/>
        </w:rPr>
        <w:t>31.12.2019 рр.</w:t>
      </w:r>
      <w:r w:rsidRPr="003521D0">
        <w:rPr>
          <w:rFonts w:ascii="Times New Roman" w:hAnsi="Times New Roman"/>
          <w:sz w:val="24"/>
          <w:szCs w:val="24"/>
          <w:lang w:val="uk-UA" w:eastAsia="ru-RU"/>
        </w:rPr>
        <w:t>).</w:t>
      </w:r>
      <w:r w:rsidRPr="003521D0">
        <w:rPr>
          <w:rFonts w:ascii="Times New Roman" w:hAnsi="Times New Roman"/>
          <w:sz w:val="24"/>
          <w:szCs w:val="24"/>
          <w:lang w:val="uk-UA"/>
        </w:rPr>
        <w:t xml:space="preserve"> Науковий керівник –</w:t>
      </w:r>
      <w:r w:rsidR="00791C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21D0">
        <w:rPr>
          <w:rFonts w:ascii="Times New Roman" w:hAnsi="Times New Roman"/>
          <w:sz w:val="24"/>
          <w:szCs w:val="24"/>
          <w:lang w:val="uk-UA"/>
        </w:rPr>
        <w:t>проф</w:t>
      </w:r>
      <w:r w:rsidR="00791C1F">
        <w:rPr>
          <w:rFonts w:ascii="Times New Roman" w:hAnsi="Times New Roman"/>
          <w:sz w:val="24"/>
          <w:szCs w:val="24"/>
          <w:lang w:val="uk-UA"/>
        </w:rPr>
        <w:t>. </w:t>
      </w:r>
      <w:r w:rsidRPr="003521D0">
        <w:rPr>
          <w:rFonts w:ascii="Times New Roman" w:hAnsi="Times New Roman"/>
          <w:sz w:val="24"/>
          <w:szCs w:val="24"/>
          <w:lang w:val="uk-UA"/>
        </w:rPr>
        <w:t>Петрик О. О.</w:t>
      </w:r>
    </w:p>
    <w:p w:rsidR="0035085A" w:rsidRPr="003521D0" w:rsidRDefault="0035085A" w:rsidP="00791C1F">
      <w:pPr>
        <w:ind w:right="-1" w:firstLine="709"/>
        <w:jc w:val="both"/>
      </w:pPr>
      <w:r w:rsidRPr="002B617D">
        <w:rPr>
          <w:bCs/>
          <w:lang w:val="uk-UA"/>
        </w:rPr>
        <w:t>За звітний період працівники</w:t>
      </w:r>
      <w:r w:rsidR="00791C1F" w:rsidRPr="002B617D">
        <w:rPr>
          <w:bCs/>
          <w:lang w:val="uk-UA"/>
        </w:rPr>
        <w:t xml:space="preserve"> кафедри</w:t>
      </w:r>
      <w:r w:rsidR="00791C1F">
        <w:rPr>
          <w:bCs/>
          <w:lang w:val="uk-UA"/>
        </w:rPr>
        <w:t xml:space="preserve"> </w:t>
      </w:r>
      <w:r w:rsidRPr="002B617D">
        <w:rPr>
          <w:lang w:val="uk-UA"/>
        </w:rPr>
        <w:t>розробили проект стандарту другого рівня вищої освіти (бакалавр) галузі знань 02 Культура і мистецтво, спеціальності 024 Хореографія, проект стандарту другого рівня вищої освіти (ступінь магістра) галузі знань 02 Культура і мистецтво, спеціальності 024 Хореографія, навчальний план магістра з галузі знань 02 Культура і мистецтво, спеціальності 024 Хореографія;</w:t>
      </w:r>
      <w:r w:rsidR="00791C1F">
        <w:rPr>
          <w:lang w:val="uk-UA"/>
        </w:rPr>
        <w:t xml:space="preserve"> </w:t>
      </w:r>
      <w:r w:rsidRPr="002B617D">
        <w:rPr>
          <w:lang w:val="uk-UA"/>
        </w:rPr>
        <w:t>організували і провели всеукраїнські та міжнародні науково-практичні конференції з хореографічного мистецтва: Третю Міжнародну науково-практичну конференцію та Всеукраїнський семінар з сучасної хореографії «</w:t>
      </w:r>
      <w:r w:rsidRPr="002B617D">
        <w:rPr>
          <w:bCs/>
          <w:lang w:val="uk-UA"/>
        </w:rPr>
        <w:t>Виховний та мистецький вплив сучасного хореографічного мистецтва: тенденції та перспективи розвитку</w:t>
      </w:r>
      <w:r w:rsidRPr="002B617D">
        <w:rPr>
          <w:lang w:val="uk-UA"/>
        </w:rPr>
        <w:t xml:space="preserve">» (10 листопада 2016 року), </w:t>
      </w:r>
      <w:r w:rsidRPr="003521D0">
        <w:t>V</w:t>
      </w:r>
      <w:r w:rsidRPr="002B617D">
        <w:rPr>
          <w:lang w:val="uk-UA"/>
        </w:rPr>
        <w:t xml:space="preserve">І </w:t>
      </w:r>
      <w:r w:rsidRPr="002B617D">
        <w:rPr>
          <w:bCs/>
          <w:lang w:val="uk-UA"/>
        </w:rPr>
        <w:t xml:space="preserve">Всеукраїнську </w:t>
      </w:r>
      <w:r w:rsidRPr="002B617D">
        <w:rPr>
          <w:lang w:val="uk-UA"/>
        </w:rPr>
        <w:t xml:space="preserve">студентську наукову конференцію </w:t>
      </w:r>
      <w:r w:rsidRPr="003521D0">
        <w:rPr>
          <w:bCs/>
        </w:rPr>
        <w:t>«</w:t>
      </w:r>
      <w:proofErr w:type="spellStart"/>
      <w:r w:rsidRPr="003521D0">
        <w:rPr>
          <w:bCs/>
        </w:rPr>
        <w:t>Хореографічна</w:t>
      </w:r>
      <w:proofErr w:type="spellEnd"/>
      <w:r w:rsidRPr="003521D0">
        <w:rPr>
          <w:bCs/>
        </w:rPr>
        <w:t xml:space="preserve"> культура – </w:t>
      </w:r>
      <w:proofErr w:type="spellStart"/>
      <w:r w:rsidRPr="003521D0">
        <w:rPr>
          <w:bCs/>
        </w:rPr>
        <w:t>мистецькі</w:t>
      </w:r>
      <w:proofErr w:type="spellEnd"/>
      <w:r w:rsidRPr="003521D0">
        <w:rPr>
          <w:bCs/>
        </w:rPr>
        <w:t xml:space="preserve"> </w:t>
      </w:r>
      <w:proofErr w:type="spellStart"/>
      <w:r w:rsidRPr="003521D0">
        <w:rPr>
          <w:bCs/>
        </w:rPr>
        <w:t>виміри</w:t>
      </w:r>
      <w:proofErr w:type="spellEnd"/>
      <w:r w:rsidRPr="003521D0">
        <w:rPr>
          <w:bCs/>
        </w:rPr>
        <w:t xml:space="preserve">» (15 </w:t>
      </w:r>
      <w:proofErr w:type="spellStart"/>
      <w:r w:rsidRPr="003521D0">
        <w:rPr>
          <w:bCs/>
        </w:rPr>
        <w:t>травня</w:t>
      </w:r>
      <w:proofErr w:type="spellEnd"/>
      <w:r w:rsidRPr="003521D0">
        <w:rPr>
          <w:bCs/>
        </w:rPr>
        <w:t xml:space="preserve"> 2017 року), </w:t>
      </w:r>
      <w:r w:rsidRPr="003521D0">
        <w:t xml:space="preserve">Другу </w:t>
      </w:r>
      <w:proofErr w:type="spellStart"/>
      <w:r w:rsidRPr="003521D0">
        <w:t>Всеукраїнську</w:t>
      </w:r>
      <w:proofErr w:type="spellEnd"/>
      <w:r w:rsidRPr="003521D0">
        <w:t xml:space="preserve"> </w:t>
      </w:r>
      <w:proofErr w:type="spellStart"/>
      <w:r w:rsidRPr="003521D0">
        <w:t>науково-практичну</w:t>
      </w:r>
      <w:proofErr w:type="spellEnd"/>
      <w:r w:rsidRPr="003521D0">
        <w:t xml:space="preserve"> </w:t>
      </w:r>
      <w:proofErr w:type="spellStart"/>
      <w:r w:rsidRPr="003521D0">
        <w:t>конференцію</w:t>
      </w:r>
      <w:proofErr w:type="spellEnd"/>
      <w:r w:rsidRPr="003521D0">
        <w:t xml:space="preserve"> «</w:t>
      </w:r>
      <w:r w:rsidRPr="003521D0">
        <w:rPr>
          <w:bCs/>
        </w:rPr>
        <w:t>Теоретико-</w:t>
      </w:r>
      <w:proofErr w:type="spellStart"/>
      <w:r w:rsidRPr="003521D0">
        <w:rPr>
          <w:bCs/>
        </w:rPr>
        <w:t>методологічні</w:t>
      </w:r>
      <w:proofErr w:type="spellEnd"/>
      <w:r w:rsidRPr="003521D0">
        <w:rPr>
          <w:bCs/>
        </w:rPr>
        <w:t>,</w:t>
      </w:r>
      <w:r w:rsidRPr="003521D0">
        <w:t xml:space="preserve"> медико-</w:t>
      </w:r>
      <w:proofErr w:type="spellStart"/>
      <w:r w:rsidRPr="003521D0">
        <w:t>біологічні</w:t>
      </w:r>
      <w:proofErr w:type="spellEnd"/>
      <w:r w:rsidRPr="003521D0">
        <w:t xml:space="preserve"> </w:t>
      </w:r>
      <w:proofErr w:type="spellStart"/>
      <w:r w:rsidRPr="003521D0">
        <w:t>аспекти</w:t>
      </w:r>
      <w:proofErr w:type="spellEnd"/>
      <w:r w:rsidRPr="003521D0">
        <w:t xml:space="preserve"> в </w:t>
      </w:r>
      <w:proofErr w:type="spellStart"/>
      <w:r w:rsidRPr="003521D0">
        <w:t>хореографії</w:t>
      </w:r>
      <w:proofErr w:type="spellEnd"/>
      <w:r w:rsidRPr="003521D0">
        <w:t xml:space="preserve"> та </w:t>
      </w:r>
      <w:proofErr w:type="spellStart"/>
      <w:r w:rsidRPr="003521D0">
        <w:t>спорті</w:t>
      </w:r>
      <w:proofErr w:type="spellEnd"/>
      <w:r w:rsidRPr="003521D0">
        <w:t xml:space="preserve">» (16–17 </w:t>
      </w:r>
      <w:proofErr w:type="spellStart"/>
      <w:r w:rsidRPr="003521D0">
        <w:t>березня</w:t>
      </w:r>
      <w:proofErr w:type="spellEnd"/>
      <w:r w:rsidRPr="003521D0">
        <w:t xml:space="preserve"> 2017 року);</w:t>
      </w:r>
      <w:r w:rsidR="00791C1F">
        <w:rPr>
          <w:lang w:val="uk-UA"/>
        </w:rPr>
        <w:t xml:space="preserve"> </w:t>
      </w:r>
      <w:proofErr w:type="spellStart"/>
      <w:r w:rsidRPr="003521D0">
        <w:rPr>
          <w:iCs/>
        </w:rPr>
        <w:t>організували</w:t>
      </w:r>
      <w:proofErr w:type="spellEnd"/>
      <w:r w:rsidRPr="003521D0">
        <w:rPr>
          <w:iCs/>
        </w:rPr>
        <w:t xml:space="preserve"> і провели </w:t>
      </w:r>
      <w:r w:rsidRPr="003521D0">
        <w:t xml:space="preserve">IV </w:t>
      </w:r>
      <w:proofErr w:type="spellStart"/>
      <w:r w:rsidRPr="003521D0">
        <w:t>Міжнародний</w:t>
      </w:r>
      <w:proofErr w:type="spellEnd"/>
      <w:r w:rsidRPr="003521D0">
        <w:t xml:space="preserve"> конкурс </w:t>
      </w:r>
      <w:proofErr w:type="spellStart"/>
      <w:r w:rsidRPr="003521D0">
        <w:t>сучасного</w:t>
      </w:r>
      <w:proofErr w:type="spellEnd"/>
      <w:r w:rsidRPr="003521D0">
        <w:t xml:space="preserve"> </w:t>
      </w:r>
      <w:proofErr w:type="spellStart"/>
      <w:r w:rsidRPr="003521D0">
        <w:t>хореографічного</w:t>
      </w:r>
      <w:proofErr w:type="spellEnd"/>
      <w:r w:rsidRPr="003521D0">
        <w:t xml:space="preserve"> </w:t>
      </w:r>
      <w:proofErr w:type="spellStart"/>
      <w:r w:rsidRPr="003521D0">
        <w:t>мистецтва</w:t>
      </w:r>
      <w:proofErr w:type="spellEnd"/>
      <w:r w:rsidRPr="003521D0">
        <w:t xml:space="preserve"> «Супер </w:t>
      </w:r>
      <w:proofErr w:type="spellStart"/>
      <w:r w:rsidRPr="003521D0">
        <w:t>данс</w:t>
      </w:r>
      <w:proofErr w:type="spellEnd"/>
      <w:r w:rsidRPr="003521D0">
        <w:t xml:space="preserve"> (</w:t>
      </w:r>
      <w:proofErr w:type="spellStart"/>
      <w:r w:rsidRPr="003521D0">
        <w:t>Super</w:t>
      </w:r>
      <w:proofErr w:type="spellEnd"/>
      <w:r w:rsidRPr="003521D0">
        <w:t xml:space="preserve"> </w:t>
      </w:r>
      <w:proofErr w:type="spellStart"/>
      <w:r w:rsidRPr="003521D0">
        <w:t>dance</w:t>
      </w:r>
      <w:proofErr w:type="spellEnd"/>
      <w:r w:rsidRPr="003521D0">
        <w:t xml:space="preserve">) – 2016» (10–13 листопада 2016 року). </w:t>
      </w:r>
    </w:p>
    <w:p w:rsidR="0035085A" w:rsidRPr="003521D0" w:rsidRDefault="0035085A" w:rsidP="0035085A">
      <w:pPr>
        <w:tabs>
          <w:tab w:val="left" w:pos="425"/>
        </w:tabs>
        <w:ind w:right="-108" w:firstLine="709"/>
        <w:jc w:val="both"/>
        <w:rPr>
          <w:rFonts w:eastAsia="Calibri"/>
        </w:rPr>
      </w:pPr>
      <w:proofErr w:type="spellStart"/>
      <w:r w:rsidRPr="003521D0">
        <w:t>Основна</w:t>
      </w:r>
      <w:proofErr w:type="spellEnd"/>
      <w:r w:rsidRPr="003521D0">
        <w:t xml:space="preserve"> тематика </w:t>
      </w:r>
      <w:proofErr w:type="spellStart"/>
      <w:proofErr w:type="gramStart"/>
      <w:r w:rsidRPr="003521D0">
        <w:t>досл</w:t>
      </w:r>
      <w:proofErr w:type="gramEnd"/>
      <w:r w:rsidRPr="003521D0">
        <w:t>ідницької</w:t>
      </w:r>
      <w:proofErr w:type="spellEnd"/>
      <w:r w:rsidRPr="003521D0">
        <w:t xml:space="preserve"> </w:t>
      </w:r>
      <w:proofErr w:type="spellStart"/>
      <w:r w:rsidRPr="003521D0">
        <w:t>діяльності</w:t>
      </w:r>
      <w:proofErr w:type="spellEnd"/>
      <w:r w:rsidRPr="003521D0">
        <w:t xml:space="preserve">: </w:t>
      </w:r>
      <w:proofErr w:type="spellStart"/>
      <w:r w:rsidRPr="003521D0">
        <w:rPr>
          <w:iCs/>
        </w:rPr>
        <w:t>опубліковано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матеріали</w:t>
      </w:r>
      <w:proofErr w:type="spellEnd"/>
      <w:r w:rsidRPr="003521D0">
        <w:rPr>
          <w:iCs/>
        </w:rPr>
        <w:t xml:space="preserve">, </w:t>
      </w:r>
      <w:proofErr w:type="spellStart"/>
      <w:r w:rsidRPr="003521D0">
        <w:rPr>
          <w:iCs/>
        </w:rPr>
        <w:t>пов’язані</w:t>
      </w:r>
      <w:proofErr w:type="spellEnd"/>
      <w:r w:rsidRPr="003521D0">
        <w:rPr>
          <w:iCs/>
        </w:rPr>
        <w:t xml:space="preserve"> з </w:t>
      </w:r>
      <w:proofErr w:type="spellStart"/>
      <w:r w:rsidRPr="003521D0">
        <w:rPr>
          <w:iCs/>
        </w:rPr>
        <w:t>хореографічною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освітою</w:t>
      </w:r>
      <w:proofErr w:type="spellEnd"/>
      <w:r w:rsidRPr="003521D0">
        <w:rPr>
          <w:iCs/>
        </w:rPr>
        <w:t xml:space="preserve"> та наукою в </w:t>
      </w:r>
      <w:proofErr w:type="spellStart"/>
      <w:r w:rsidRPr="003521D0">
        <w:rPr>
          <w:iCs/>
        </w:rPr>
        <w:t>Україні</w:t>
      </w:r>
      <w:proofErr w:type="spellEnd"/>
      <w:r w:rsidRPr="003521D0">
        <w:rPr>
          <w:iCs/>
        </w:rPr>
        <w:t xml:space="preserve">; </w:t>
      </w:r>
      <w:proofErr w:type="spellStart"/>
      <w:r w:rsidRPr="003521D0">
        <w:rPr>
          <w:iCs/>
        </w:rPr>
        <w:t>висвітлено</w:t>
      </w:r>
      <w:proofErr w:type="spellEnd"/>
      <w:r w:rsidRPr="003521D0">
        <w:rPr>
          <w:iCs/>
        </w:rPr>
        <w:t xml:space="preserve"> на </w:t>
      </w:r>
      <w:proofErr w:type="spellStart"/>
      <w:r w:rsidRPr="003521D0">
        <w:rPr>
          <w:iCs/>
        </w:rPr>
        <w:t>наукових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конференціях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узагальненні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наукові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положення</w:t>
      </w:r>
      <w:proofErr w:type="spellEnd"/>
      <w:r w:rsidRPr="003521D0">
        <w:rPr>
          <w:iCs/>
        </w:rPr>
        <w:t xml:space="preserve"> з </w:t>
      </w:r>
      <w:proofErr w:type="spellStart"/>
      <w:r w:rsidRPr="003521D0">
        <w:rPr>
          <w:iCs/>
        </w:rPr>
        <w:t>теорії</w:t>
      </w:r>
      <w:proofErr w:type="spellEnd"/>
      <w:r w:rsidRPr="003521D0">
        <w:rPr>
          <w:iCs/>
        </w:rPr>
        <w:t xml:space="preserve"> та </w:t>
      </w:r>
      <w:proofErr w:type="spellStart"/>
      <w:r w:rsidRPr="003521D0">
        <w:rPr>
          <w:iCs/>
        </w:rPr>
        <w:t>історії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хореографічної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культури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України</w:t>
      </w:r>
      <w:proofErr w:type="spellEnd"/>
      <w:r w:rsidRPr="003521D0">
        <w:rPr>
          <w:iCs/>
        </w:rPr>
        <w:t xml:space="preserve"> та </w:t>
      </w:r>
      <w:proofErr w:type="spellStart"/>
      <w:r w:rsidRPr="003521D0">
        <w:rPr>
          <w:iCs/>
        </w:rPr>
        <w:t>світу</w:t>
      </w:r>
      <w:proofErr w:type="spellEnd"/>
      <w:r w:rsidRPr="003521D0">
        <w:rPr>
          <w:iCs/>
        </w:rPr>
        <w:t xml:space="preserve">; </w:t>
      </w:r>
      <w:proofErr w:type="spellStart"/>
      <w:r w:rsidRPr="003521D0">
        <w:t>з</w:t>
      </w:r>
      <w:r w:rsidRPr="003521D0">
        <w:rPr>
          <w:rFonts w:eastAsia="Calibri"/>
        </w:rPr>
        <w:t>дійснено</w:t>
      </w:r>
      <w:proofErr w:type="spellEnd"/>
      <w:r w:rsidRPr="003521D0">
        <w:rPr>
          <w:rFonts w:eastAsia="Calibri"/>
        </w:rPr>
        <w:t xml:space="preserve"> </w:t>
      </w:r>
      <w:proofErr w:type="spellStart"/>
      <w:proofErr w:type="gramStart"/>
      <w:r w:rsidRPr="003521D0">
        <w:rPr>
          <w:rFonts w:eastAsia="Calibri"/>
        </w:rPr>
        <w:t>досл</w:t>
      </w:r>
      <w:proofErr w:type="gramEnd"/>
      <w:r w:rsidRPr="003521D0">
        <w:rPr>
          <w:rFonts w:eastAsia="Calibri"/>
        </w:rPr>
        <w:t>ідження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розвитку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хореографічних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колективів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західних</w:t>
      </w:r>
      <w:proofErr w:type="spellEnd"/>
      <w:r w:rsidRPr="003521D0">
        <w:rPr>
          <w:rFonts w:eastAsia="Calibri"/>
        </w:rPr>
        <w:t xml:space="preserve"> областей УРСР </w:t>
      </w:r>
      <w:proofErr w:type="spellStart"/>
      <w:r w:rsidRPr="003521D0">
        <w:rPr>
          <w:rFonts w:eastAsia="Calibri"/>
        </w:rPr>
        <w:t>другої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половини</w:t>
      </w:r>
      <w:proofErr w:type="spellEnd"/>
      <w:r w:rsidRPr="003521D0">
        <w:rPr>
          <w:rFonts w:eastAsia="Calibri"/>
        </w:rPr>
        <w:t xml:space="preserve"> ХХ </w:t>
      </w:r>
      <w:proofErr w:type="spellStart"/>
      <w:r w:rsidRPr="003521D0">
        <w:rPr>
          <w:rFonts w:eastAsia="Calibri"/>
        </w:rPr>
        <w:t>століття</w:t>
      </w:r>
      <w:proofErr w:type="spellEnd"/>
      <w:r w:rsidRPr="003521D0">
        <w:rPr>
          <w:rFonts w:eastAsia="Calibri"/>
        </w:rPr>
        <w:t xml:space="preserve">; </w:t>
      </w:r>
      <w:proofErr w:type="spellStart"/>
      <w:r w:rsidRPr="003521D0">
        <w:rPr>
          <w:rFonts w:eastAsia="Calibri"/>
        </w:rPr>
        <w:t>проаналізовано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ключові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вектори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творчої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t>ґенези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танцювальних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закладів</w:t>
      </w:r>
      <w:proofErr w:type="spellEnd"/>
      <w:r w:rsidRPr="003521D0">
        <w:rPr>
          <w:rFonts w:eastAsia="Calibri"/>
        </w:rPr>
        <w:t xml:space="preserve"> на </w:t>
      </w:r>
      <w:proofErr w:type="spellStart"/>
      <w:r w:rsidRPr="003521D0">
        <w:rPr>
          <w:rFonts w:eastAsia="Calibri"/>
        </w:rPr>
        <w:t>західноукраїнських</w:t>
      </w:r>
      <w:proofErr w:type="spellEnd"/>
      <w:r w:rsidRPr="003521D0">
        <w:rPr>
          <w:rFonts w:eastAsia="Calibri"/>
        </w:rPr>
        <w:t xml:space="preserve"> землях у </w:t>
      </w:r>
      <w:proofErr w:type="spellStart"/>
      <w:r w:rsidRPr="003521D0">
        <w:rPr>
          <w:rFonts w:eastAsia="Calibri"/>
        </w:rPr>
        <w:t>періоди</w:t>
      </w:r>
      <w:proofErr w:type="spellEnd"/>
      <w:r w:rsidRPr="003521D0">
        <w:rPr>
          <w:rFonts w:eastAsia="Calibri"/>
        </w:rPr>
        <w:t xml:space="preserve"> «</w:t>
      </w:r>
      <w:proofErr w:type="spellStart"/>
      <w:r w:rsidRPr="003521D0">
        <w:rPr>
          <w:rFonts w:eastAsia="Calibri"/>
        </w:rPr>
        <w:t>відлиги</w:t>
      </w:r>
      <w:proofErr w:type="spellEnd"/>
      <w:r w:rsidRPr="003521D0">
        <w:rPr>
          <w:rFonts w:eastAsia="Calibri"/>
        </w:rPr>
        <w:t xml:space="preserve">» й «застою» та </w:t>
      </w:r>
      <w:proofErr w:type="spellStart"/>
      <w:r w:rsidRPr="003521D0">
        <w:rPr>
          <w:rFonts w:eastAsia="Calibri"/>
        </w:rPr>
        <w:t>їх</w:t>
      </w:r>
      <w:proofErr w:type="spellEnd"/>
      <w:r w:rsidRPr="003521D0">
        <w:rPr>
          <w:rFonts w:eastAsia="Calibri"/>
        </w:rPr>
        <w:t xml:space="preserve"> роль у </w:t>
      </w:r>
      <w:proofErr w:type="spellStart"/>
      <w:r w:rsidRPr="003521D0">
        <w:rPr>
          <w:rFonts w:eastAsia="Calibri"/>
        </w:rPr>
        <w:t>національно</w:t>
      </w:r>
      <w:proofErr w:type="spellEnd"/>
      <w:r w:rsidRPr="003521D0">
        <w:rPr>
          <w:rFonts w:eastAsia="Calibri"/>
        </w:rPr>
        <w:t xml:space="preserve">-культурному </w:t>
      </w:r>
      <w:proofErr w:type="spellStart"/>
      <w:r w:rsidRPr="003521D0">
        <w:rPr>
          <w:rFonts w:eastAsia="Calibri"/>
        </w:rPr>
        <w:t>розвитку</w:t>
      </w:r>
      <w:proofErr w:type="spellEnd"/>
      <w:r w:rsidRPr="003521D0">
        <w:rPr>
          <w:rFonts w:eastAsia="Calibri"/>
        </w:rPr>
        <w:t xml:space="preserve"> за </w:t>
      </w:r>
      <w:proofErr w:type="spellStart"/>
      <w:r w:rsidRPr="003521D0">
        <w:rPr>
          <w:rFonts w:eastAsia="Calibri"/>
        </w:rPr>
        <w:t>часів</w:t>
      </w:r>
      <w:proofErr w:type="spellEnd"/>
      <w:r w:rsidRPr="003521D0">
        <w:rPr>
          <w:rFonts w:eastAsia="Calibri"/>
        </w:rPr>
        <w:t xml:space="preserve"> «</w:t>
      </w:r>
      <w:proofErr w:type="spellStart"/>
      <w:r w:rsidRPr="003521D0">
        <w:rPr>
          <w:rFonts w:eastAsia="Calibri"/>
        </w:rPr>
        <w:t>перебудови</w:t>
      </w:r>
      <w:proofErr w:type="spellEnd"/>
      <w:r w:rsidRPr="003521D0">
        <w:rPr>
          <w:rFonts w:eastAsia="Calibri"/>
        </w:rPr>
        <w:t xml:space="preserve">»; систематично </w:t>
      </w:r>
      <w:proofErr w:type="spellStart"/>
      <w:r w:rsidRPr="003521D0">
        <w:rPr>
          <w:rFonts w:eastAsia="Calibri"/>
        </w:rPr>
        <w:t>проводяться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науково-методичні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семінари</w:t>
      </w:r>
      <w:proofErr w:type="spellEnd"/>
      <w:r w:rsidRPr="003521D0">
        <w:rPr>
          <w:rFonts w:eastAsia="Calibri"/>
        </w:rPr>
        <w:t xml:space="preserve"> та </w:t>
      </w:r>
      <w:proofErr w:type="spellStart"/>
      <w:r w:rsidRPr="003521D0">
        <w:rPr>
          <w:rFonts w:eastAsia="Calibri"/>
        </w:rPr>
        <w:t>майстер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класи</w:t>
      </w:r>
      <w:proofErr w:type="spellEnd"/>
      <w:r w:rsidRPr="003521D0">
        <w:rPr>
          <w:rFonts w:eastAsia="Calibri"/>
        </w:rPr>
        <w:t xml:space="preserve"> з </w:t>
      </w:r>
      <w:proofErr w:type="spellStart"/>
      <w:r w:rsidRPr="003521D0">
        <w:rPr>
          <w:rFonts w:eastAsia="Calibri"/>
        </w:rPr>
        <w:t>хореографічних</w:t>
      </w:r>
      <w:proofErr w:type="spellEnd"/>
      <w:r w:rsidRPr="003521D0">
        <w:rPr>
          <w:rFonts w:eastAsia="Calibri"/>
        </w:rPr>
        <w:t xml:space="preserve"> </w:t>
      </w:r>
      <w:proofErr w:type="spellStart"/>
      <w:r w:rsidRPr="003521D0">
        <w:rPr>
          <w:rFonts w:eastAsia="Calibri"/>
        </w:rPr>
        <w:t>дисциплін</w:t>
      </w:r>
      <w:proofErr w:type="spellEnd"/>
      <w:r w:rsidRPr="003521D0">
        <w:rPr>
          <w:rFonts w:eastAsia="Calibri"/>
        </w:rPr>
        <w:t>.</w:t>
      </w:r>
    </w:p>
    <w:p w:rsidR="0035085A" w:rsidRPr="003521D0" w:rsidRDefault="0035085A" w:rsidP="0035085A">
      <w:pPr>
        <w:tabs>
          <w:tab w:val="left" w:pos="425"/>
        </w:tabs>
        <w:ind w:right="-108" w:firstLine="709"/>
        <w:jc w:val="both"/>
      </w:pPr>
      <w:r w:rsidRPr="003521D0">
        <w:t xml:space="preserve">У 2017 </w:t>
      </w:r>
      <w:proofErr w:type="spellStart"/>
      <w:r w:rsidRPr="003521D0">
        <w:t>році</w:t>
      </w:r>
      <w:proofErr w:type="spellEnd"/>
      <w:r w:rsidRPr="003521D0">
        <w:t xml:space="preserve"> </w:t>
      </w:r>
      <w:proofErr w:type="spellStart"/>
      <w:r w:rsidRPr="003521D0">
        <w:t>викладачі</w:t>
      </w:r>
      <w:proofErr w:type="spellEnd"/>
      <w:r w:rsidRPr="003521D0">
        <w:t xml:space="preserve"> </w:t>
      </w:r>
      <w:proofErr w:type="spellStart"/>
      <w:r w:rsidRPr="003521D0">
        <w:t>кафедри</w:t>
      </w:r>
      <w:proofErr w:type="spellEnd"/>
      <w:r w:rsidRPr="003521D0">
        <w:t xml:space="preserve"> </w:t>
      </w:r>
      <w:proofErr w:type="spellStart"/>
      <w:r w:rsidRPr="003521D0">
        <w:t>опублікували</w:t>
      </w:r>
      <w:proofErr w:type="spellEnd"/>
      <w:r w:rsidRPr="003521D0">
        <w:t xml:space="preserve">: </w:t>
      </w:r>
      <w:r w:rsidRPr="003521D0">
        <w:rPr>
          <w:b/>
        </w:rPr>
        <w:t>1</w:t>
      </w:r>
      <w:r w:rsidRPr="003521D0">
        <w:t> </w:t>
      </w:r>
      <w:proofErr w:type="spellStart"/>
      <w:r w:rsidRPr="003521D0">
        <w:t>монографію</w:t>
      </w:r>
      <w:proofErr w:type="spellEnd"/>
      <w:r w:rsidRPr="003521D0">
        <w:t xml:space="preserve">, </w:t>
      </w:r>
      <w:r w:rsidRPr="003521D0">
        <w:rPr>
          <w:b/>
        </w:rPr>
        <w:t>2</w:t>
      </w:r>
      <w:r w:rsidRPr="003521D0">
        <w:t> </w:t>
      </w:r>
      <w:proofErr w:type="spellStart"/>
      <w:proofErr w:type="gramStart"/>
      <w:r w:rsidRPr="003521D0">
        <w:t>пос</w:t>
      </w:r>
      <w:proofErr w:type="gramEnd"/>
      <w:r w:rsidRPr="003521D0">
        <w:t>ібники</w:t>
      </w:r>
      <w:proofErr w:type="spellEnd"/>
      <w:r w:rsidRPr="003521D0">
        <w:t xml:space="preserve">, </w:t>
      </w:r>
      <w:r w:rsidRPr="003521D0">
        <w:rPr>
          <w:b/>
        </w:rPr>
        <w:t>12</w:t>
      </w:r>
      <w:r w:rsidRPr="003521D0">
        <w:t> </w:t>
      </w:r>
      <w:proofErr w:type="spellStart"/>
      <w:r w:rsidRPr="003521D0">
        <w:t>наукових</w:t>
      </w:r>
      <w:proofErr w:type="spellEnd"/>
      <w:r w:rsidRPr="003521D0">
        <w:t xml:space="preserve"> статей. </w:t>
      </w:r>
    </w:p>
    <w:p w:rsidR="0035085A" w:rsidRPr="003521D0" w:rsidRDefault="0035085A" w:rsidP="0035085A">
      <w:pPr>
        <w:ind w:firstLine="720"/>
        <w:jc w:val="both"/>
        <w:rPr>
          <w:color w:val="000000"/>
        </w:rPr>
      </w:pPr>
      <w:proofErr w:type="gramStart"/>
      <w:r w:rsidRPr="003521D0">
        <w:rPr>
          <w:color w:val="000000"/>
        </w:rPr>
        <w:t>«</w:t>
      </w:r>
      <w:r w:rsidRPr="003521D0">
        <w:rPr>
          <w:b/>
          <w:color w:val="000000"/>
        </w:rPr>
        <w:t xml:space="preserve">Театральна </w:t>
      </w:r>
      <w:proofErr w:type="spellStart"/>
      <w:r w:rsidRPr="003521D0">
        <w:rPr>
          <w:b/>
          <w:color w:val="000000"/>
        </w:rPr>
        <w:t>Галичина</w:t>
      </w:r>
      <w:proofErr w:type="spellEnd"/>
      <w:r w:rsidRPr="003521D0">
        <w:rPr>
          <w:b/>
          <w:color w:val="000000"/>
        </w:rPr>
        <w:t xml:space="preserve"> </w:t>
      </w:r>
      <w:proofErr w:type="spellStart"/>
      <w:r w:rsidRPr="003521D0">
        <w:rPr>
          <w:b/>
          <w:color w:val="000000"/>
        </w:rPr>
        <w:t>між</w:t>
      </w:r>
      <w:proofErr w:type="spellEnd"/>
      <w:r w:rsidRPr="003521D0">
        <w:rPr>
          <w:b/>
          <w:color w:val="000000"/>
        </w:rPr>
        <w:t xml:space="preserve"> Заходом і Сходом: феномен </w:t>
      </w:r>
      <w:proofErr w:type="spellStart"/>
      <w:r w:rsidRPr="003521D0">
        <w:rPr>
          <w:b/>
          <w:color w:val="000000"/>
        </w:rPr>
        <w:t>мультикультурного</w:t>
      </w:r>
      <w:proofErr w:type="spellEnd"/>
      <w:r w:rsidRPr="003521D0">
        <w:rPr>
          <w:b/>
          <w:color w:val="000000"/>
        </w:rPr>
        <w:t xml:space="preserve"> простору (</w:t>
      </w:r>
      <w:proofErr w:type="spellStart"/>
      <w:r w:rsidRPr="003521D0">
        <w:rPr>
          <w:b/>
          <w:color w:val="000000"/>
        </w:rPr>
        <w:t>історичний</w:t>
      </w:r>
      <w:proofErr w:type="spellEnd"/>
      <w:r w:rsidRPr="003521D0">
        <w:rPr>
          <w:b/>
          <w:color w:val="000000"/>
        </w:rPr>
        <w:t xml:space="preserve"> аспект)</w:t>
      </w:r>
      <w:r w:rsidRPr="003521D0">
        <w:rPr>
          <w:color w:val="000000"/>
        </w:rPr>
        <w:t>» (</w:t>
      </w:r>
      <w:r w:rsidRPr="003521D0">
        <w:t xml:space="preserve">№ </w:t>
      </w:r>
      <w:proofErr w:type="spellStart"/>
      <w:r w:rsidRPr="003521D0">
        <w:t>держреєстрації</w:t>
      </w:r>
      <w:proofErr w:type="spellEnd"/>
      <w:r w:rsidRPr="003521D0">
        <w:t xml:space="preserve"> 0116U001690,</w:t>
      </w:r>
      <w:r w:rsidRPr="003521D0">
        <w:rPr>
          <w:color w:val="000000"/>
        </w:rPr>
        <w:t xml:space="preserve"> </w:t>
      </w:r>
      <w:proofErr w:type="spellStart"/>
      <w:r w:rsidRPr="003521D0">
        <w:rPr>
          <w:color w:val="000000"/>
        </w:rPr>
        <w:t>термін</w:t>
      </w:r>
      <w:proofErr w:type="spellEnd"/>
      <w:r w:rsidRPr="003521D0">
        <w:rPr>
          <w:color w:val="000000"/>
        </w:rPr>
        <w:t xml:space="preserve"> </w:t>
      </w:r>
      <w:proofErr w:type="spellStart"/>
      <w:r w:rsidRPr="003521D0">
        <w:rPr>
          <w:color w:val="000000"/>
        </w:rPr>
        <w:t>виконання</w:t>
      </w:r>
      <w:proofErr w:type="spellEnd"/>
      <w:r w:rsidRPr="003521D0">
        <w:rPr>
          <w:color w:val="000000"/>
        </w:rPr>
        <w:t xml:space="preserve"> – 01.01.2016–31.12.201</w:t>
      </w:r>
      <w:r>
        <w:rPr>
          <w:color w:val="000000"/>
        </w:rPr>
        <w:t>8</w:t>
      </w:r>
      <w:r w:rsidRPr="003521D0">
        <w:rPr>
          <w:color w:val="000000"/>
        </w:rPr>
        <w:t xml:space="preserve"> </w:t>
      </w:r>
      <w:proofErr w:type="spellStart"/>
      <w:r w:rsidRPr="003521D0">
        <w:rPr>
          <w:color w:val="000000"/>
        </w:rPr>
        <w:t>рр</w:t>
      </w:r>
      <w:proofErr w:type="spellEnd"/>
      <w:r w:rsidRPr="003521D0">
        <w:rPr>
          <w:color w:val="000000"/>
        </w:rPr>
        <w:t>.</w:t>
      </w:r>
      <w:proofErr w:type="gramEnd"/>
      <w:r w:rsidRPr="003521D0">
        <w:rPr>
          <w:color w:val="000000"/>
        </w:rPr>
        <w:t xml:space="preserve"> </w:t>
      </w:r>
      <w:proofErr w:type="spellStart"/>
      <w:r w:rsidRPr="003521D0">
        <w:rPr>
          <w:color w:val="000000"/>
        </w:rPr>
        <w:t>Науковий</w:t>
      </w:r>
      <w:proofErr w:type="spellEnd"/>
      <w:r w:rsidRPr="003521D0">
        <w:rPr>
          <w:color w:val="000000"/>
        </w:rPr>
        <w:t xml:space="preserve"> </w:t>
      </w:r>
      <w:proofErr w:type="spellStart"/>
      <w:r w:rsidRPr="003521D0">
        <w:rPr>
          <w:color w:val="000000"/>
        </w:rPr>
        <w:t>керівник</w:t>
      </w:r>
      <w:proofErr w:type="spellEnd"/>
      <w:r w:rsidRPr="003521D0">
        <w:rPr>
          <w:color w:val="000000"/>
        </w:rPr>
        <w:t xml:space="preserve"> –</w:t>
      </w:r>
      <w:r w:rsidR="00791C1F">
        <w:rPr>
          <w:lang w:val="uk-UA"/>
        </w:rPr>
        <w:t xml:space="preserve"> </w:t>
      </w:r>
      <w:proofErr w:type="spellStart"/>
      <w:r w:rsidRPr="003521D0">
        <w:rPr>
          <w:color w:val="000000"/>
        </w:rPr>
        <w:t>проф</w:t>
      </w:r>
      <w:proofErr w:type="spellEnd"/>
      <w:r w:rsidR="00791C1F">
        <w:rPr>
          <w:color w:val="000000"/>
          <w:lang w:val="uk-UA"/>
        </w:rPr>
        <w:t>. </w:t>
      </w:r>
      <w:r w:rsidRPr="003521D0">
        <w:rPr>
          <w:color w:val="000000"/>
        </w:rPr>
        <w:t xml:space="preserve">Козак Б. М. </w:t>
      </w:r>
    </w:p>
    <w:p w:rsidR="0035085A" w:rsidRDefault="0035085A" w:rsidP="0035085A">
      <w:pPr>
        <w:ind w:firstLine="708"/>
        <w:jc w:val="both"/>
        <w:rPr>
          <w:lang w:val="uk-UA"/>
        </w:rPr>
      </w:pPr>
      <w:proofErr w:type="spellStart"/>
      <w:r w:rsidRPr="003521D0">
        <w:rPr>
          <w:iCs/>
        </w:rPr>
        <w:t>Упродовж</w:t>
      </w:r>
      <w:proofErr w:type="spellEnd"/>
      <w:r w:rsidRPr="003521D0">
        <w:rPr>
          <w:iCs/>
        </w:rPr>
        <w:t xml:space="preserve"> 2017 року </w:t>
      </w:r>
      <w:proofErr w:type="spellStart"/>
      <w:r w:rsidRPr="003521D0">
        <w:rPr>
          <w:iCs/>
        </w:rPr>
        <w:t>тривала</w:t>
      </w:r>
      <w:proofErr w:type="spellEnd"/>
      <w:r w:rsidRPr="003521D0">
        <w:rPr>
          <w:iCs/>
        </w:rPr>
        <w:t xml:space="preserve"> робота </w:t>
      </w:r>
      <w:r w:rsidRPr="003521D0">
        <w:t xml:space="preserve">над </w:t>
      </w:r>
      <w:proofErr w:type="spellStart"/>
      <w:r w:rsidRPr="003521D0">
        <w:t>опрацюванням</w:t>
      </w:r>
      <w:proofErr w:type="spellEnd"/>
      <w:r w:rsidRPr="003521D0">
        <w:t xml:space="preserve"> </w:t>
      </w:r>
      <w:proofErr w:type="spellStart"/>
      <w:r w:rsidRPr="003521D0">
        <w:t>джерельної</w:t>
      </w:r>
      <w:proofErr w:type="spellEnd"/>
      <w:r w:rsidRPr="003521D0">
        <w:t xml:space="preserve"> </w:t>
      </w:r>
      <w:proofErr w:type="spellStart"/>
      <w:r w:rsidRPr="003521D0">
        <w:t>баз</w:t>
      </w:r>
      <w:r>
        <w:t>и</w:t>
      </w:r>
      <w:proofErr w:type="spellEnd"/>
      <w:r w:rsidRPr="003521D0">
        <w:t xml:space="preserve"> для </w:t>
      </w:r>
      <w:proofErr w:type="spellStart"/>
      <w:proofErr w:type="gramStart"/>
      <w:r w:rsidRPr="003521D0">
        <w:t>досл</w:t>
      </w:r>
      <w:proofErr w:type="gramEnd"/>
      <w:r w:rsidRPr="003521D0">
        <w:t>ідження</w:t>
      </w:r>
      <w:proofErr w:type="spellEnd"/>
      <w:r w:rsidRPr="003521D0">
        <w:t xml:space="preserve"> </w:t>
      </w:r>
      <w:proofErr w:type="spellStart"/>
      <w:r w:rsidRPr="003521D0">
        <w:t>історії</w:t>
      </w:r>
      <w:proofErr w:type="spellEnd"/>
      <w:r w:rsidRPr="003521D0">
        <w:t xml:space="preserve"> </w:t>
      </w:r>
      <w:proofErr w:type="spellStart"/>
      <w:r w:rsidRPr="003521D0">
        <w:t>театрів</w:t>
      </w:r>
      <w:proofErr w:type="spellEnd"/>
      <w:r w:rsidRPr="003521D0">
        <w:t xml:space="preserve"> </w:t>
      </w:r>
      <w:proofErr w:type="spellStart"/>
      <w:r w:rsidRPr="003521D0">
        <w:t>Галичини</w:t>
      </w:r>
      <w:proofErr w:type="spellEnd"/>
      <w:r w:rsidRPr="003521D0">
        <w:t xml:space="preserve">, </w:t>
      </w:r>
      <w:proofErr w:type="spellStart"/>
      <w:r w:rsidRPr="003521D0">
        <w:t>їх</w:t>
      </w:r>
      <w:proofErr w:type="spellEnd"/>
      <w:r w:rsidRPr="003521D0">
        <w:t xml:space="preserve"> репертуару, складу труп та </w:t>
      </w:r>
      <w:proofErr w:type="spellStart"/>
      <w:r w:rsidRPr="003521D0">
        <w:t>гастрольних</w:t>
      </w:r>
      <w:proofErr w:type="spellEnd"/>
      <w:r w:rsidRPr="003521D0">
        <w:t xml:space="preserve"> </w:t>
      </w:r>
      <w:proofErr w:type="spellStart"/>
      <w:r w:rsidRPr="003521D0">
        <w:t>маршрутів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колективів</w:t>
      </w:r>
      <w:proofErr w:type="spellEnd"/>
      <w:r>
        <w:t>.</w:t>
      </w:r>
      <w:r w:rsidRPr="003521D0">
        <w:t xml:space="preserve"> </w:t>
      </w:r>
      <w:proofErr w:type="spellStart"/>
      <w:r w:rsidRPr="003521D0">
        <w:t>Зібраний</w:t>
      </w:r>
      <w:proofErr w:type="spellEnd"/>
      <w:r w:rsidRPr="003521D0">
        <w:t xml:space="preserve"> </w:t>
      </w:r>
      <w:proofErr w:type="spellStart"/>
      <w:r w:rsidRPr="003521D0">
        <w:t>матеріал</w:t>
      </w:r>
      <w:proofErr w:type="spellEnd"/>
      <w:r w:rsidRPr="003521D0">
        <w:t xml:space="preserve"> </w:t>
      </w:r>
      <w:proofErr w:type="spellStart"/>
      <w:r w:rsidRPr="003521D0">
        <w:t>науково</w:t>
      </w:r>
      <w:proofErr w:type="spellEnd"/>
      <w:r w:rsidRPr="003521D0">
        <w:t xml:space="preserve"> </w:t>
      </w:r>
      <w:proofErr w:type="spellStart"/>
      <w:r w:rsidRPr="003521D0">
        <w:t>систематизовано</w:t>
      </w:r>
      <w:proofErr w:type="spellEnd"/>
      <w:r w:rsidRPr="003521D0">
        <w:t xml:space="preserve"> і представлено </w:t>
      </w:r>
      <w:r>
        <w:t>в</w:t>
      </w:r>
      <w:r w:rsidRPr="003521D0">
        <w:t xml:space="preserve">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томі</w:t>
      </w:r>
      <w:proofErr w:type="spellEnd"/>
      <w:r>
        <w:t xml:space="preserve"> </w:t>
      </w:r>
      <w:proofErr w:type="spellStart"/>
      <w:r>
        <w:t>монографічного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r w:rsidRPr="0062430B">
        <w:t>«</w:t>
      </w:r>
      <w:proofErr w:type="spellStart"/>
      <w:r w:rsidRPr="0062430B">
        <w:t>Національний</w:t>
      </w:r>
      <w:proofErr w:type="spellEnd"/>
      <w:r w:rsidRPr="0062430B">
        <w:t xml:space="preserve"> </w:t>
      </w:r>
      <w:proofErr w:type="spellStart"/>
      <w:r w:rsidRPr="0062430B">
        <w:t>академічний</w:t>
      </w:r>
      <w:proofErr w:type="spellEnd"/>
      <w:r w:rsidRPr="0062430B">
        <w:t xml:space="preserve"> </w:t>
      </w:r>
      <w:proofErr w:type="spellStart"/>
      <w:r w:rsidRPr="0062430B">
        <w:t>український</w:t>
      </w:r>
      <w:proofErr w:type="spellEnd"/>
      <w:r w:rsidRPr="0062430B">
        <w:t xml:space="preserve"> </w:t>
      </w:r>
      <w:proofErr w:type="spellStart"/>
      <w:r w:rsidRPr="0062430B">
        <w:t>драматичний</w:t>
      </w:r>
      <w:proofErr w:type="spellEnd"/>
      <w:r w:rsidRPr="0062430B">
        <w:t xml:space="preserve"> театр </w:t>
      </w:r>
      <w:proofErr w:type="spellStart"/>
      <w:r w:rsidRPr="0062430B">
        <w:t>імені</w:t>
      </w:r>
      <w:proofErr w:type="spellEnd"/>
      <w:r w:rsidRPr="0062430B">
        <w:t xml:space="preserve"> </w:t>
      </w:r>
      <w:proofErr w:type="spellStart"/>
      <w:r w:rsidRPr="0062430B">
        <w:t>Марії</w:t>
      </w:r>
      <w:proofErr w:type="spellEnd"/>
      <w:r w:rsidRPr="0062430B">
        <w:t xml:space="preserve"> </w:t>
      </w:r>
      <w:proofErr w:type="spellStart"/>
      <w:r w:rsidRPr="0062430B">
        <w:t>Заньковецької</w:t>
      </w:r>
      <w:proofErr w:type="spellEnd"/>
      <w:r>
        <w:t xml:space="preserve">. Час і </w:t>
      </w:r>
      <w:proofErr w:type="spellStart"/>
      <w:r>
        <w:t>долі</w:t>
      </w:r>
      <w:proofErr w:type="spellEnd"/>
      <w:r>
        <w:t xml:space="preserve">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висвітлює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установи в</w:t>
      </w:r>
      <w:r w:rsidRPr="003521D0">
        <w:t xml:space="preserve"> </w:t>
      </w:r>
      <w:proofErr w:type="spellStart"/>
      <w:r w:rsidRPr="003521D0">
        <w:t>період</w:t>
      </w:r>
      <w:proofErr w:type="spellEnd"/>
      <w:r w:rsidRPr="003521D0">
        <w:t xml:space="preserve"> </w:t>
      </w:r>
      <w:proofErr w:type="spellStart"/>
      <w:r w:rsidRPr="003521D0">
        <w:t>Другої</w:t>
      </w:r>
      <w:proofErr w:type="spellEnd"/>
      <w:r w:rsidRPr="003521D0">
        <w:t xml:space="preserve"> </w:t>
      </w:r>
      <w:proofErr w:type="spellStart"/>
      <w:proofErr w:type="gramStart"/>
      <w:r w:rsidRPr="003521D0">
        <w:t>св</w:t>
      </w:r>
      <w:proofErr w:type="gramEnd"/>
      <w:r w:rsidRPr="003521D0">
        <w:t>ітової</w:t>
      </w:r>
      <w:proofErr w:type="spellEnd"/>
      <w:r w:rsidRPr="003521D0">
        <w:t xml:space="preserve"> </w:t>
      </w:r>
      <w:proofErr w:type="spellStart"/>
      <w:r w:rsidRPr="003521D0">
        <w:t>війни</w:t>
      </w:r>
      <w:proofErr w:type="spellEnd"/>
      <w:r>
        <w:t xml:space="preserve"> (див. </w:t>
      </w:r>
      <w:proofErr w:type="spellStart"/>
      <w:r>
        <w:t>четвертий</w:t>
      </w:r>
      <w:proofErr w:type="spellEnd"/>
      <w:r>
        <w:t xml:space="preserve"> </w:t>
      </w:r>
      <w:proofErr w:type="spellStart"/>
      <w:r>
        <w:t>розділ</w:t>
      </w:r>
      <w:proofErr w:type="spellEnd"/>
      <w:r w:rsidRPr="00103BC4">
        <w:t xml:space="preserve"> </w:t>
      </w:r>
      <w:r>
        <w:t>«</w:t>
      </w:r>
      <w:proofErr w:type="spellStart"/>
      <w:r w:rsidRPr="00103BC4">
        <w:t>Воєнний</w:t>
      </w:r>
      <w:proofErr w:type="spellEnd"/>
      <w:r w:rsidRPr="00103BC4">
        <w:t xml:space="preserve"> </w:t>
      </w:r>
      <w:proofErr w:type="spellStart"/>
      <w:r w:rsidRPr="00103BC4">
        <w:t>період</w:t>
      </w:r>
      <w:proofErr w:type="spellEnd"/>
      <w:r w:rsidRPr="00103BC4">
        <w:t xml:space="preserve"> (1941–1944)»</w:t>
      </w:r>
      <w:r>
        <w:t xml:space="preserve"> (авт. Роман </w:t>
      </w:r>
      <w:proofErr w:type="spellStart"/>
      <w:r>
        <w:t>Лаврентій</w:t>
      </w:r>
      <w:proofErr w:type="spellEnd"/>
      <w:r>
        <w:t xml:space="preserve">), </w:t>
      </w:r>
      <w:proofErr w:type="spellStart"/>
      <w:r>
        <w:t>хрестоматії</w:t>
      </w:r>
      <w:proofErr w:type="spellEnd"/>
      <w:r>
        <w:t xml:space="preserve"> </w:t>
      </w:r>
      <w:r w:rsidRPr="0062430B">
        <w:t>«</w:t>
      </w:r>
      <w:proofErr w:type="spellStart"/>
      <w:r w:rsidRPr="0062430B">
        <w:t>Українська</w:t>
      </w:r>
      <w:proofErr w:type="spellEnd"/>
      <w:r w:rsidRPr="0062430B">
        <w:t xml:space="preserve"> сцена у </w:t>
      </w:r>
      <w:proofErr w:type="spellStart"/>
      <w:r w:rsidRPr="0062430B">
        <w:t>полікультурному</w:t>
      </w:r>
      <w:proofErr w:type="spellEnd"/>
      <w:r w:rsidRPr="0062430B">
        <w:t xml:space="preserve"> </w:t>
      </w:r>
      <w:proofErr w:type="spellStart"/>
      <w:r w:rsidRPr="0062430B">
        <w:t>просторі</w:t>
      </w:r>
      <w:proofErr w:type="spellEnd"/>
      <w:r w:rsidRPr="0062430B">
        <w:t xml:space="preserve"> Австро-</w:t>
      </w:r>
      <w:proofErr w:type="spellStart"/>
      <w:r w:rsidRPr="0062430B">
        <w:t>Угорщини</w:t>
      </w:r>
      <w:proofErr w:type="spellEnd"/>
      <w:r w:rsidRPr="0062430B">
        <w:t xml:space="preserve"> (друга пол. ХІ</w:t>
      </w:r>
      <w:proofErr w:type="gramStart"/>
      <w:r w:rsidRPr="0062430B">
        <w:t>Х</w:t>
      </w:r>
      <w:proofErr w:type="gramEnd"/>
      <w:r w:rsidRPr="0062430B">
        <w:t xml:space="preserve"> – </w:t>
      </w:r>
      <w:proofErr w:type="spellStart"/>
      <w:r w:rsidRPr="0062430B">
        <w:t>поч</w:t>
      </w:r>
      <w:proofErr w:type="spellEnd"/>
      <w:r w:rsidRPr="0062430B">
        <w:t xml:space="preserve">. ХХ ст.)», </w:t>
      </w:r>
      <w:proofErr w:type="spellStart"/>
      <w:r>
        <w:t>укладеній</w:t>
      </w:r>
      <w:proofErr w:type="spellEnd"/>
      <w:r w:rsidRPr="0062430B">
        <w:t xml:space="preserve"> за </w:t>
      </w:r>
      <w:proofErr w:type="spellStart"/>
      <w:r w:rsidRPr="0062430B">
        <w:t>матеріалами</w:t>
      </w:r>
      <w:proofErr w:type="spellEnd"/>
      <w:r w:rsidRPr="0062430B">
        <w:t xml:space="preserve"> </w:t>
      </w:r>
      <w:proofErr w:type="spellStart"/>
      <w:proofErr w:type="gramStart"/>
      <w:r w:rsidRPr="0062430B">
        <w:t>австр</w:t>
      </w:r>
      <w:proofErr w:type="gramEnd"/>
      <w:r w:rsidRPr="0062430B">
        <w:t>ійської</w:t>
      </w:r>
      <w:proofErr w:type="spellEnd"/>
      <w:r w:rsidRPr="0062430B">
        <w:t xml:space="preserve"> </w:t>
      </w:r>
      <w:proofErr w:type="spellStart"/>
      <w:r w:rsidRPr="0062430B">
        <w:t>німецькомовної</w:t>
      </w:r>
      <w:proofErr w:type="spellEnd"/>
      <w:r w:rsidRPr="0062430B">
        <w:t xml:space="preserve"> </w:t>
      </w:r>
      <w:proofErr w:type="spellStart"/>
      <w:r w:rsidRPr="0062430B">
        <w:t>преси</w:t>
      </w:r>
      <w:proofErr w:type="spellEnd"/>
      <w:r>
        <w:t>,</w:t>
      </w:r>
      <w:r w:rsidRPr="0062430B">
        <w:t xml:space="preserve"> </w:t>
      </w:r>
      <w:proofErr w:type="spellStart"/>
      <w:r>
        <w:t>підручній</w:t>
      </w:r>
      <w:proofErr w:type="spellEnd"/>
      <w:r>
        <w:t xml:space="preserve">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rPr>
          <w:color w:val="000000"/>
          <w:shd w:val="clear" w:color="auto" w:fill="FFFFFF"/>
        </w:rPr>
        <w:t>Доміана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Козачковського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акторів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lastRenderedPageBreak/>
        <w:t xml:space="preserve">та </w:t>
      </w:r>
      <w:proofErr w:type="spellStart"/>
      <w:r>
        <w:rPr>
          <w:color w:val="000000"/>
          <w:shd w:val="clear" w:color="auto" w:fill="FFFFFF"/>
        </w:rPr>
        <w:t>режисерів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t>низці</w:t>
      </w:r>
      <w:proofErr w:type="spellEnd"/>
      <w:r>
        <w:t xml:space="preserve"> </w:t>
      </w:r>
      <w:proofErr w:type="spellStart"/>
      <w:r w:rsidRPr="003521D0">
        <w:t>наукових</w:t>
      </w:r>
      <w:proofErr w:type="spellEnd"/>
      <w:r w:rsidRPr="003521D0">
        <w:t xml:space="preserve"> статей</w:t>
      </w:r>
      <w:r>
        <w:t xml:space="preserve">, </w:t>
      </w:r>
      <w:proofErr w:type="spellStart"/>
      <w:r>
        <w:t>опублікованих</w:t>
      </w:r>
      <w:proofErr w:type="spellEnd"/>
      <w:r w:rsidRPr="003521D0">
        <w:t xml:space="preserve"> у </w:t>
      </w:r>
      <w:proofErr w:type="spellStart"/>
      <w:r w:rsidRPr="003521D0">
        <w:t>фахових</w:t>
      </w:r>
      <w:proofErr w:type="spellEnd"/>
      <w:r w:rsidRPr="003521D0">
        <w:t xml:space="preserve"> </w:t>
      </w:r>
      <w:proofErr w:type="spellStart"/>
      <w:r w:rsidRPr="003521D0">
        <w:t>виданнях</w:t>
      </w:r>
      <w:proofErr w:type="spellEnd"/>
      <w:r w:rsidRPr="003521D0">
        <w:t xml:space="preserve">, </w:t>
      </w:r>
      <w:proofErr w:type="spellStart"/>
      <w:r w:rsidRPr="003521D0">
        <w:t>доповідей</w:t>
      </w:r>
      <w:proofErr w:type="spellEnd"/>
      <w:r>
        <w:t xml:space="preserve">, </w:t>
      </w:r>
      <w:proofErr w:type="spellStart"/>
      <w:r>
        <w:t>виголошених</w:t>
      </w:r>
      <w:proofErr w:type="spellEnd"/>
      <w:r w:rsidRPr="003521D0">
        <w:t xml:space="preserve"> на </w:t>
      </w:r>
      <w:proofErr w:type="spellStart"/>
      <w:r w:rsidRPr="003521D0">
        <w:t>всеукраїнських</w:t>
      </w:r>
      <w:proofErr w:type="spellEnd"/>
      <w:r w:rsidRPr="003521D0">
        <w:t xml:space="preserve"> та </w:t>
      </w:r>
      <w:proofErr w:type="spellStart"/>
      <w:r w:rsidRPr="003521D0">
        <w:t>міжнародних</w:t>
      </w:r>
      <w:proofErr w:type="spellEnd"/>
      <w:r w:rsidRPr="003521D0"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 w:rsidRPr="003521D0">
        <w:t>конференціях</w:t>
      </w:r>
      <w:proofErr w:type="spellEnd"/>
      <w:r w:rsidRPr="003521D0">
        <w:t xml:space="preserve">. </w:t>
      </w:r>
    </w:p>
    <w:p w:rsidR="0035085A" w:rsidRDefault="0035085A" w:rsidP="00F612D4">
      <w:pPr>
        <w:ind w:firstLine="708"/>
        <w:jc w:val="both"/>
        <w:rPr>
          <w:iCs/>
          <w:lang w:val="uk-UA"/>
        </w:rPr>
      </w:pPr>
      <w:r w:rsidRPr="003521D0">
        <w:rPr>
          <w:iCs/>
        </w:rPr>
        <w:t xml:space="preserve">За </w:t>
      </w:r>
      <w:proofErr w:type="spellStart"/>
      <w:r w:rsidRPr="003521D0">
        <w:rPr>
          <w:iCs/>
        </w:rPr>
        <w:t>звітний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період</w:t>
      </w:r>
      <w:proofErr w:type="spellEnd"/>
      <w:r w:rsidRPr="003521D0">
        <w:rPr>
          <w:iCs/>
        </w:rPr>
        <w:t xml:space="preserve"> </w:t>
      </w:r>
      <w:proofErr w:type="spellStart"/>
      <w:r w:rsidRPr="003521D0">
        <w:rPr>
          <w:iCs/>
        </w:rPr>
        <w:t>опубліковано</w:t>
      </w:r>
      <w:proofErr w:type="spellEnd"/>
      <w:r>
        <w:rPr>
          <w:iCs/>
        </w:rPr>
        <w:t>:</w:t>
      </w:r>
      <w:r w:rsidRPr="003521D0">
        <w:rPr>
          <w:iCs/>
        </w:rPr>
        <w:t xml:space="preserve"> </w:t>
      </w:r>
      <w:r>
        <w:rPr>
          <w:iCs/>
        </w:rPr>
        <w:t xml:space="preserve">1 </w:t>
      </w:r>
      <w:proofErr w:type="spellStart"/>
      <w:r>
        <w:rPr>
          <w:iCs/>
        </w:rPr>
        <w:t>монографію</w:t>
      </w:r>
      <w:proofErr w:type="spellEnd"/>
      <w:r>
        <w:rPr>
          <w:iCs/>
        </w:rPr>
        <w:t xml:space="preserve">, 1 </w:t>
      </w:r>
      <w:proofErr w:type="spellStart"/>
      <w:r>
        <w:rPr>
          <w:iCs/>
        </w:rPr>
        <w:t>хрестоматію</w:t>
      </w:r>
      <w:proofErr w:type="spellEnd"/>
      <w:r>
        <w:rPr>
          <w:iCs/>
        </w:rPr>
        <w:t>, 1</w:t>
      </w:r>
      <w:r w:rsidRPr="003521D0">
        <w:rPr>
          <w:iCs/>
        </w:rPr>
        <w:t xml:space="preserve"> </w:t>
      </w:r>
      <w:proofErr w:type="spellStart"/>
      <w:proofErr w:type="gramStart"/>
      <w:r>
        <w:rPr>
          <w:iCs/>
        </w:rPr>
        <w:t>п</w:t>
      </w:r>
      <w:proofErr w:type="gramEnd"/>
      <w:r>
        <w:rPr>
          <w:iCs/>
        </w:rPr>
        <w:t>ідручну</w:t>
      </w:r>
      <w:proofErr w:type="spellEnd"/>
      <w:r>
        <w:rPr>
          <w:iCs/>
        </w:rPr>
        <w:t xml:space="preserve"> книгу, 7 </w:t>
      </w:r>
      <w:proofErr w:type="spellStart"/>
      <w:r w:rsidRPr="003521D0">
        <w:rPr>
          <w:iCs/>
        </w:rPr>
        <w:t>науков</w:t>
      </w:r>
      <w:r>
        <w:rPr>
          <w:iCs/>
        </w:rPr>
        <w:t>их</w:t>
      </w:r>
      <w:proofErr w:type="spellEnd"/>
      <w:r w:rsidRPr="003521D0">
        <w:rPr>
          <w:iCs/>
        </w:rPr>
        <w:t xml:space="preserve"> стат</w:t>
      </w:r>
      <w:r>
        <w:rPr>
          <w:iCs/>
        </w:rPr>
        <w:t>ей</w:t>
      </w:r>
      <w:r w:rsidRPr="003521D0">
        <w:rPr>
          <w:iCs/>
        </w:rPr>
        <w:t>.</w:t>
      </w:r>
    </w:p>
    <w:p w:rsidR="0035085A" w:rsidRDefault="0035085A" w:rsidP="000F5F5C">
      <w:pPr>
        <w:jc w:val="both"/>
        <w:rPr>
          <w:iCs/>
          <w:lang w:val="uk-UA"/>
        </w:rPr>
      </w:pPr>
    </w:p>
    <w:p w:rsidR="000F5F5C" w:rsidRPr="00422E0D" w:rsidRDefault="000F5F5C" w:rsidP="000F5F5C">
      <w:pPr>
        <w:spacing w:after="120"/>
        <w:jc w:val="both"/>
        <w:rPr>
          <w:b/>
          <w:bCs/>
          <w:i/>
          <w:lang w:val="uk-UA"/>
        </w:rPr>
      </w:pPr>
      <w:r>
        <w:rPr>
          <w:b/>
          <w:bCs/>
          <w:lang w:val="uk-UA"/>
        </w:rPr>
        <w:tab/>
        <w:t>14</w:t>
      </w:r>
      <w:r w:rsidRPr="00422E0D">
        <w:rPr>
          <w:b/>
          <w:bCs/>
          <w:lang w:val="uk-UA"/>
        </w:rPr>
        <w:t>. Розвиток матеріально-технічної бази досліджень</w:t>
      </w:r>
      <w:r>
        <w:rPr>
          <w:b/>
          <w:bCs/>
          <w:lang w:val="uk-UA"/>
        </w:rPr>
        <w:t xml:space="preserve"> </w:t>
      </w:r>
      <w:r w:rsidRPr="00422E0D">
        <w:rPr>
          <w:b/>
          <w:bCs/>
          <w:lang w:val="uk-UA"/>
        </w:rPr>
        <w:t>(придбані наукові прилади та обладнання).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Крім того, о</w:t>
      </w:r>
      <w:r w:rsidRPr="00110964">
        <w:rPr>
          <w:lang w:val="uk-UA"/>
        </w:rPr>
        <w:t xml:space="preserve">новити </w:t>
      </w:r>
      <w:r>
        <w:rPr>
          <w:lang w:val="uk-UA"/>
        </w:rPr>
        <w:t>відомості</w:t>
      </w:r>
      <w:r w:rsidRPr="00110964">
        <w:rPr>
          <w:lang w:val="uk-UA"/>
        </w:rPr>
        <w:t xml:space="preserve"> про потреби в унікальних наукових приладах та обладнанні іноземного виробництва вартістю понад 100 тис. грн. за формою: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223"/>
        <w:gridCol w:w="2890"/>
        <w:gridCol w:w="1557"/>
        <w:gridCol w:w="1338"/>
      </w:tblGrid>
      <w:tr w:rsidR="000F5F5C" w:rsidRPr="00110964" w:rsidTr="00C6014B">
        <w:trPr>
          <w:jc w:val="center"/>
        </w:trPr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з/п</w:t>
            </w:r>
          </w:p>
        </w:tc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приладу (українською мовою та мовою оригіналу) і його марка, фірма-виробник, країна</w:t>
            </w:r>
          </w:p>
        </w:tc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Обґрунтування потреби закупівлі приладу </w:t>
            </w:r>
            <w:r>
              <w:rPr>
                <w:lang w:val="uk-UA"/>
              </w:rPr>
              <w:t xml:space="preserve">в розрізі </w:t>
            </w:r>
            <w:r w:rsidRPr="00110964">
              <w:rPr>
                <w:lang w:val="uk-UA"/>
              </w:rPr>
              <w:t>наукової тематики</w:t>
            </w:r>
          </w:p>
        </w:tc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Вартість,</w:t>
            </w:r>
            <w:r>
              <w:rPr>
                <w:lang w:val="uk-UA"/>
              </w:rPr>
              <w:t xml:space="preserve"> </w:t>
            </w:r>
            <w:proofErr w:type="spellStart"/>
            <w:r w:rsidRPr="00110964">
              <w:rPr>
                <w:lang w:val="uk-UA"/>
              </w:rPr>
              <w:t>дол</w:t>
            </w:r>
            <w:proofErr w:type="spellEnd"/>
            <w:r w:rsidRPr="00110964">
              <w:rPr>
                <w:lang w:val="uk-UA"/>
              </w:rPr>
              <w:t>. США або євро</w:t>
            </w:r>
          </w:p>
        </w:tc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Вартість,</w:t>
            </w:r>
            <w:r>
              <w:rPr>
                <w:lang w:val="uk-UA"/>
              </w:rPr>
              <w:t xml:space="preserve"> </w:t>
            </w:r>
            <w:r w:rsidRPr="00110964">
              <w:rPr>
                <w:lang w:val="uk-UA"/>
              </w:rPr>
              <w:t>тис. гр</w:t>
            </w:r>
            <w:r>
              <w:rPr>
                <w:lang w:val="uk-UA"/>
              </w:rPr>
              <w:t>н.</w:t>
            </w:r>
          </w:p>
        </w:tc>
      </w:tr>
      <w:tr w:rsidR="000F5F5C" w:rsidRPr="00110964" w:rsidTr="00C6014B">
        <w:trPr>
          <w:jc w:val="center"/>
        </w:trPr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0F5F5C" w:rsidRPr="00110964" w:rsidRDefault="000F5F5C" w:rsidP="00C6014B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</w:tr>
    </w:tbl>
    <w:p w:rsidR="000F5F5C" w:rsidRDefault="000F5F5C" w:rsidP="000F5F5C">
      <w:pPr>
        <w:pStyle w:val="1"/>
        <w:jc w:val="both"/>
        <w:rPr>
          <w:sz w:val="24"/>
          <w:szCs w:val="24"/>
          <w:lang w:val="uk-UA"/>
        </w:rPr>
      </w:pPr>
    </w:p>
    <w:p w:rsidR="000F5F5C" w:rsidRPr="005F6035" w:rsidRDefault="000F5F5C" w:rsidP="000F5F5C">
      <w:pPr>
        <w:pStyle w:val="1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  <w:t>15</w:t>
      </w:r>
      <w:r w:rsidRPr="005F6035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> </w:t>
      </w:r>
      <w:r w:rsidRPr="005F6035">
        <w:rPr>
          <w:b/>
          <w:bCs/>
          <w:sz w:val="24"/>
          <w:szCs w:val="24"/>
          <w:lang w:val="uk-UA"/>
        </w:rPr>
        <w:t>Заключна частина</w:t>
      </w:r>
      <w:r>
        <w:rPr>
          <w:b/>
          <w:bCs/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За</w:t>
      </w:r>
      <w:r w:rsidRPr="00110964">
        <w:rPr>
          <w:sz w:val="24"/>
          <w:szCs w:val="24"/>
          <w:lang w:val="uk-UA"/>
        </w:rPr>
        <w:t xml:space="preserve">уваження та пропозиції щодо забезпечення організації та координації наукового процесу </w:t>
      </w:r>
      <w:r>
        <w:rPr>
          <w:sz w:val="24"/>
          <w:szCs w:val="24"/>
          <w:lang w:val="uk-UA"/>
        </w:rPr>
        <w:t xml:space="preserve">в Університеті </w:t>
      </w:r>
      <w:r w:rsidRPr="00110964">
        <w:rPr>
          <w:sz w:val="24"/>
          <w:szCs w:val="24"/>
          <w:lang w:val="uk-UA"/>
        </w:rPr>
        <w:t xml:space="preserve">до департаменту науково-технічного розвитку МОН України, основні труднощі та недоліки в роботі </w:t>
      </w:r>
      <w:r>
        <w:rPr>
          <w:sz w:val="24"/>
          <w:szCs w:val="24"/>
          <w:lang w:val="uk-UA"/>
        </w:rPr>
        <w:t>факультету (наукового підрозділу)</w:t>
      </w:r>
      <w:r w:rsidRPr="00110964">
        <w:rPr>
          <w:sz w:val="24"/>
          <w:szCs w:val="24"/>
          <w:lang w:val="uk-UA"/>
        </w:rPr>
        <w:t xml:space="preserve"> при провадженні наукової та науково-технічної діяльності у 201</w:t>
      </w:r>
      <w:r>
        <w:rPr>
          <w:sz w:val="24"/>
          <w:szCs w:val="24"/>
          <w:lang w:val="uk-UA"/>
        </w:rPr>
        <w:t>7</w:t>
      </w:r>
      <w:r w:rsidRPr="00110964">
        <w:rPr>
          <w:sz w:val="24"/>
          <w:szCs w:val="24"/>
          <w:lang w:val="uk-UA"/>
        </w:rPr>
        <w:t xml:space="preserve"> році. Пропозиції та зауваження щодо налагодження більш ефективної роботи в організації цих процесів.</w:t>
      </w:r>
    </w:p>
    <w:p w:rsidR="000F5F5C" w:rsidRPr="009D6DB2" w:rsidRDefault="000F5F5C" w:rsidP="000F5F5C">
      <w:pPr>
        <w:rPr>
          <w:bCs/>
          <w:lang w:val="uk-UA"/>
        </w:rPr>
      </w:pPr>
    </w:p>
    <w:p w:rsidR="000F5F5C" w:rsidRPr="009D6DB2" w:rsidRDefault="000F5F5C" w:rsidP="000F5F5C">
      <w:pPr>
        <w:rPr>
          <w:bCs/>
          <w:lang w:val="uk-UA"/>
        </w:rPr>
      </w:pPr>
    </w:p>
    <w:p w:rsidR="000F5F5C" w:rsidRPr="0057205C" w:rsidRDefault="000F5F5C" w:rsidP="0057205C">
      <w:pPr>
        <w:tabs>
          <w:tab w:val="left" w:pos="567"/>
          <w:tab w:val="right" w:pos="9356"/>
        </w:tabs>
        <w:jc w:val="center"/>
        <w:rPr>
          <w:b/>
          <w:lang w:val="uk-UA"/>
        </w:rPr>
      </w:pPr>
      <w:r w:rsidRPr="009D6DB2">
        <w:rPr>
          <w:b/>
          <w:lang w:val="uk-UA"/>
        </w:rPr>
        <w:t xml:space="preserve">Декан факультету </w:t>
      </w:r>
      <w:r w:rsidR="0057205C">
        <w:rPr>
          <w:b/>
          <w:lang w:val="uk-UA"/>
        </w:rPr>
        <w:t>культури і мистецтв</w:t>
      </w:r>
      <w:r w:rsidRPr="009D6DB2">
        <w:rPr>
          <w:b/>
          <w:lang w:val="uk-UA"/>
        </w:rPr>
        <w:tab/>
      </w:r>
      <w:r w:rsidR="0057205C">
        <w:rPr>
          <w:b/>
          <w:lang w:val="uk-UA"/>
        </w:rPr>
        <w:t>____________</w:t>
      </w:r>
      <w:r w:rsidRPr="009D6DB2">
        <w:rPr>
          <w:b/>
          <w:lang w:val="uk-UA"/>
        </w:rPr>
        <w:t xml:space="preserve"> </w:t>
      </w:r>
      <w:proofErr w:type="spellStart"/>
      <w:r w:rsidR="0057205C">
        <w:rPr>
          <w:b/>
          <w:lang w:val="uk-UA"/>
        </w:rPr>
        <w:t>Р.О.Крохмальний</w:t>
      </w:r>
      <w:proofErr w:type="spellEnd"/>
    </w:p>
    <w:p w:rsidR="00B82EA0" w:rsidRDefault="00B82EA0"/>
    <w:sectPr w:rsidR="00B82EA0" w:rsidSect="00B8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173"/>
    <w:multiLevelType w:val="hybridMultilevel"/>
    <w:tmpl w:val="F4482076"/>
    <w:lvl w:ilvl="0" w:tplc="EF366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C"/>
    <w:rsid w:val="000F5F5C"/>
    <w:rsid w:val="001F0D32"/>
    <w:rsid w:val="002B617D"/>
    <w:rsid w:val="0035085A"/>
    <w:rsid w:val="00525F61"/>
    <w:rsid w:val="0057205C"/>
    <w:rsid w:val="00791C1F"/>
    <w:rsid w:val="00845C02"/>
    <w:rsid w:val="0088587D"/>
    <w:rsid w:val="009354BE"/>
    <w:rsid w:val="00962252"/>
    <w:rsid w:val="00A2491A"/>
    <w:rsid w:val="00B82EA0"/>
    <w:rsid w:val="00F612D4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F5C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rsid w:val="000F5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0F5F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rsid w:val="000F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3508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7">
    <w:name w:val="Назва Знак"/>
    <w:basedOn w:val="a0"/>
    <w:link w:val="a6"/>
    <w:uiPriority w:val="10"/>
    <w:rsid w:val="003508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35085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35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508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F5C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rsid w:val="000F5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0F5F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rsid w:val="000F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3508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7">
    <w:name w:val="Назва Знак"/>
    <w:basedOn w:val="a0"/>
    <w:link w:val="a6"/>
    <w:uiPriority w:val="10"/>
    <w:rsid w:val="003508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35085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35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508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13359</Words>
  <Characters>7616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5</cp:revision>
  <dcterms:created xsi:type="dcterms:W3CDTF">2017-11-30T08:39:00Z</dcterms:created>
  <dcterms:modified xsi:type="dcterms:W3CDTF">2017-12-07T15:06:00Z</dcterms:modified>
</cp:coreProperties>
</file>