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B0" w:rsidRDefault="004D693F" w:rsidP="004D693F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4D693F">
        <w:rPr>
          <w:rFonts w:ascii="Times New Roman" w:hAnsi="Times New Roman" w:cs="Times New Roman"/>
          <w:b/>
          <w:sz w:val="36"/>
          <w:szCs w:val="36"/>
        </w:rPr>
        <w:t>ФІЛОСОФСЬКИЙ ФАКУЛЬТЕТ</w:t>
      </w:r>
    </w:p>
    <w:p w:rsidR="004D693F" w:rsidRDefault="004D693F" w:rsidP="004D693F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4D693F" w:rsidRDefault="004D693F" w:rsidP="004D693F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4D693F">
        <w:rPr>
          <w:rFonts w:ascii="Times New Roman" w:hAnsi="Times New Roman" w:cs="Times New Roman"/>
          <w:b/>
          <w:sz w:val="36"/>
          <w:szCs w:val="36"/>
        </w:rPr>
        <w:t>ДЖЕРЕЛА ФІНАНСУВАННЯ (ТИС. ГРН.)</w:t>
      </w:r>
    </w:p>
    <w:p w:rsidR="004D693F" w:rsidRDefault="004D693F" w:rsidP="004D693F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4D693F">
        <w:rPr>
          <w:rFonts w:ascii="Times New Roman" w:hAnsi="Times New Roman" w:cs="Times New Roman"/>
          <w:sz w:val="36"/>
          <w:szCs w:val="36"/>
          <w:lang w:val="en-US"/>
        </w:rPr>
        <w:drawing>
          <wp:inline distT="0" distB="0" distL="0" distR="0">
            <wp:extent cx="6120765" cy="3366329"/>
            <wp:effectExtent l="19050" t="0" r="13335" b="5521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D693F" w:rsidRDefault="004D693F" w:rsidP="004D693F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4D693F" w:rsidRPr="004D693F" w:rsidRDefault="004D693F" w:rsidP="004D693F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4D693F">
        <w:rPr>
          <w:rFonts w:ascii="Times New Roman" w:hAnsi="Times New Roman" w:cs="Times New Roman"/>
          <w:b/>
          <w:sz w:val="36"/>
          <w:szCs w:val="36"/>
        </w:rPr>
        <w:t>ПІДГОТОВКА КАДРІВ ВИЩОЇ КВАЛІФІКАЦІЇ</w:t>
      </w:r>
    </w:p>
    <w:p w:rsidR="004D693F" w:rsidRDefault="004D693F" w:rsidP="004D693F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4D693F">
        <w:rPr>
          <w:rFonts w:ascii="Times New Roman" w:hAnsi="Times New Roman" w:cs="Times New Roman"/>
          <w:sz w:val="36"/>
          <w:szCs w:val="36"/>
          <w:lang w:val="en-US"/>
        </w:rPr>
        <w:drawing>
          <wp:inline distT="0" distB="0" distL="0" distR="0">
            <wp:extent cx="6120765" cy="3479869"/>
            <wp:effectExtent l="19050" t="0" r="13335" b="6281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D693F" w:rsidRDefault="004D693F" w:rsidP="004D693F">
      <w:pPr>
        <w:tabs>
          <w:tab w:val="left" w:pos="5818"/>
        </w:tabs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4D693F" w:rsidRPr="004D693F" w:rsidRDefault="004D693F" w:rsidP="004D693F">
      <w:pPr>
        <w:tabs>
          <w:tab w:val="left" w:pos="5818"/>
        </w:tabs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4D693F">
        <w:rPr>
          <w:rFonts w:ascii="Times New Roman" w:hAnsi="Times New Roman" w:cs="Times New Roman"/>
          <w:b/>
          <w:sz w:val="36"/>
          <w:szCs w:val="36"/>
        </w:rPr>
        <w:lastRenderedPageBreak/>
        <w:t>ПУБЛІКАЦІЇ</w:t>
      </w:r>
    </w:p>
    <w:p w:rsidR="004D693F" w:rsidRDefault="004D693F" w:rsidP="004D693F">
      <w:pPr>
        <w:tabs>
          <w:tab w:val="left" w:pos="5818"/>
        </w:tabs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4D693F">
        <w:rPr>
          <w:rFonts w:ascii="Times New Roman" w:hAnsi="Times New Roman" w:cs="Times New Roman"/>
          <w:sz w:val="36"/>
          <w:szCs w:val="36"/>
          <w:lang w:val="en-US"/>
        </w:rPr>
        <w:drawing>
          <wp:inline distT="0" distB="0" distL="0" distR="0">
            <wp:extent cx="6120765" cy="3366329"/>
            <wp:effectExtent l="19050" t="0" r="13335" b="5521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D693F" w:rsidRPr="004D693F" w:rsidRDefault="004D693F" w:rsidP="004D693F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4D693F">
        <w:rPr>
          <w:rFonts w:ascii="Times New Roman" w:hAnsi="Times New Roman" w:cs="Times New Roman"/>
          <w:b/>
          <w:sz w:val="36"/>
          <w:szCs w:val="36"/>
        </w:rPr>
        <w:t>СТАТТІ</w:t>
      </w:r>
    </w:p>
    <w:p w:rsidR="004D693F" w:rsidRDefault="004D693F" w:rsidP="004D693F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4D693F">
        <w:rPr>
          <w:rFonts w:ascii="Times New Roman" w:hAnsi="Times New Roman" w:cs="Times New Roman"/>
          <w:sz w:val="36"/>
          <w:szCs w:val="36"/>
          <w:lang w:val="en-US"/>
        </w:rPr>
        <w:drawing>
          <wp:inline distT="0" distB="0" distL="0" distR="0">
            <wp:extent cx="6120765" cy="3366329"/>
            <wp:effectExtent l="19050" t="0" r="13335" b="5521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D693F" w:rsidRDefault="004D693F" w:rsidP="004D693F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4D693F" w:rsidRDefault="004D693F" w:rsidP="004D693F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4D693F" w:rsidRDefault="004D693F" w:rsidP="004D693F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4D693F" w:rsidRDefault="004D693F" w:rsidP="004D693F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4D693F" w:rsidRDefault="004D693F" w:rsidP="004D693F">
      <w:pPr>
        <w:tabs>
          <w:tab w:val="left" w:pos="5841"/>
        </w:tabs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4D693F">
        <w:rPr>
          <w:rFonts w:ascii="Times New Roman" w:hAnsi="Times New Roman" w:cs="Times New Roman"/>
          <w:b/>
          <w:sz w:val="36"/>
          <w:szCs w:val="36"/>
        </w:rPr>
        <w:lastRenderedPageBreak/>
        <w:t>ПАТЕНТНО-ЛІЦЕНЗІЙНА ДІЯЛЬНІСТЬ</w:t>
      </w:r>
    </w:p>
    <w:p w:rsidR="004D693F" w:rsidRDefault="004D693F" w:rsidP="004D693F">
      <w:pPr>
        <w:tabs>
          <w:tab w:val="left" w:pos="5841"/>
        </w:tabs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4D693F">
        <w:rPr>
          <w:rFonts w:ascii="Times New Roman" w:hAnsi="Times New Roman" w:cs="Times New Roman"/>
          <w:b/>
          <w:sz w:val="36"/>
          <w:szCs w:val="36"/>
          <w:lang w:val="en-US"/>
        </w:rPr>
        <w:drawing>
          <wp:inline distT="0" distB="0" distL="0" distR="0">
            <wp:extent cx="6120765" cy="3366329"/>
            <wp:effectExtent l="19050" t="0" r="13335" b="5521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D693F" w:rsidRDefault="004D693F" w:rsidP="004D693F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4D693F" w:rsidRDefault="004D693F" w:rsidP="004D693F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4D693F">
        <w:rPr>
          <w:rFonts w:ascii="Times New Roman" w:hAnsi="Times New Roman" w:cs="Times New Roman"/>
          <w:b/>
          <w:sz w:val="36"/>
          <w:szCs w:val="36"/>
        </w:rPr>
        <w:t>СТУДЕНТСЬКА НАУКОВА РОБОТА: ПУБЛІКАЦІЇ</w:t>
      </w:r>
    </w:p>
    <w:p w:rsidR="004D693F" w:rsidRDefault="004D693F" w:rsidP="004D693F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4D693F">
        <w:rPr>
          <w:rFonts w:ascii="Times New Roman" w:hAnsi="Times New Roman" w:cs="Times New Roman"/>
          <w:b/>
          <w:sz w:val="36"/>
          <w:szCs w:val="36"/>
          <w:lang w:val="en-US"/>
        </w:rPr>
        <w:drawing>
          <wp:inline distT="0" distB="0" distL="0" distR="0">
            <wp:extent cx="6120765" cy="3366329"/>
            <wp:effectExtent l="19050" t="0" r="13335" b="5521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D693F" w:rsidRDefault="004D693F" w:rsidP="004D693F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4D693F" w:rsidRDefault="004D693F" w:rsidP="004D693F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4D693F" w:rsidRDefault="004D693F" w:rsidP="004D693F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4D693F">
        <w:rPr>
          <w:rFonts w:ascii="Times New Roman" w:hAnsi="Times New Roman" w:cs="Times New Roman"/>
          <w:b/>
          <w:sz w:val="36"/>
          <w:szCs w:val="36"/>
        </w:rPr>
        <w:lastRenderedPageBreak/>
        <w:t>СТУДЕНТСЬКА НАУКОВА РОБОТА: УЧАСТЬ В ОЛІМПІАДАХ І КОНКУРСАХ</w:t>
      </w:r>
    </w:p>
    <w:p w:rsidR="004D693F" w:rsidRDefault="004D693F" w:rsidP="004D693F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4D693F" w:rsidRPr="004D693F" w:rsidRDefault="004D693F" w:rsidP="004D693F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4D693F">
        <w:rPr>
          <w:rFonts w:ascii="Times New Roman" w:hAnsi="Times New Roman" w:cs="Times New Roman"/>
          <w:b/>
          <w:sz w:val="36"/>
          <w:szCs w:val="36"/>
          <w:lang w:val="en-US"/>
        </w:rPr>
        <w:drawing>
          <wp:inline distT="0" distB="0" distL="0" distR="0">
            <wp:extent cx="6120765" cy="3647419"/>
            <wp:effectExtent l="19050" t="0" r="1333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4D693F" w:rsidRPr="004D693F" w:rsidSect="00CF3B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D85" w:rsidRDefault="00126D85" w:rsidP="004D693F">
      <w:pPr>
        <w:spacing w:after="0" w:line="240" w:lineRule="auto"/>
      </w:pPr>
      <w:r>
        <w:separator/>
      </w:r>
    </w:p>
  </w:endnote>
  <w:endnote w:type="continuationSeparator" w:id="0">
    <w:p w:rsidR="00126D85" w:rsidRDefault="00126D85" w:rsidP="004D6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D85" w:rsidRDefault="00126D85" w:rsidP="004D693F">
      <w:pPr>
        <w:spacing w:after="0" w:line="240" w:lineRule="auto"/>
      </w:pPr>
      <w:r>
        <w:separator/>
      </w:r>
    </w:p>
  </w:footnote>
  <w:footnote w:type="continuationSeparator" w:id="0">
    <w:p w:rsidR="00126D85" w:rsidRDefault="00126D85" w:rsidP="004D6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93F"/>
    <w:rsid w:val="00126D85"/>
    <w:rsid w:val="004D693F"/>
    <w:rsid w:val="00AC6599"/>
    <w:rsid w:val="00CF3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9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D69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693F"/>
  </w:style>
  <w:style w:type="paragraph" w:styleId="a7">
    <w:name w:val="footer"/>
    <w:basedOn w:val="a"/>
    <w:link w:val="a8"/>
    <w:uiPriority w:val="99"/>
    <w:semiHidden/>
    <w:unhideWhenUsed/>
    <w:rsid w:val="004D69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69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rotX val="10"/>
      <c:rotY val="10"/>
      <c:perspective val="30"/>
    </c:view3D>
    <c:sideWall>
      <c:spPr>
        <a:solidFill>
          <a:schemeClr val="bg2">
            <a:lumMod val="75000"/>
          </a:schemeClr>
        </a:solidFill>
      </c:spPr>
    </c:sideWall>
    <c:backWall>
      <c:spPr>
        <a:solidFill>
          <a:schemeClr val="bg2">
            <a:lumMod val="75000"/>
          </a:schemeClr>
        </a:solidFill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Держбюджет</c:v>
                </c:pt>
              </c:strCache>
            </c:strRef>
          </c:tx>
          <c:dLbls>
            <c:txPr>
              <a:bodyPr/>
              <a:lstStyle/>
              <a:p>
                <a:pPr>
                  <a:defRPr sz="1600"/>
                </a:pPr>
                <a:endParaRPr lang="uk-UA"/>
              </a:p>
            </c:txPr>
            <c:showVal val="1"/>
          </c:dLbls>
          <c:cat>
            <c:strRef>
              <c:f>Лист1!$B$1:$D$1</c:f>
              <c:strCach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Позабюджетні кошти</c:v>
                </c:pt>
              </c:strCache>
            </c:strRef>
          </c:tx>
          <c:dLbls>
            <c:txPr>
              <a:bodyPr/>
              <a:lstStyle/>
              <a:p>
                <a:pPr>
                  <a:defRPr sz="1600"/>
                </a:pPr>
                <a:endParaRPr lang="uk-UA"/>
              </a:p>
            </c:txPr>
            <c:showVal val="1"/>
          </c:dLbls>
          <c:cat>
            <c:strRef>
              <c:f>Лист1!$B$1:$D$1</c:f>
              <c:strCach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З них за міжнародними ґрантами</c:v>
                </c:pt>
              </c:strCache>
            </c:strRef>
          </c:tx>
          <c:dLbls>
            <c:txPr>
              <a:bodyPr/>
              <a:lstStyle/>
              <a:p>
                <a:pPr>
                  <a:defRPr sz="1600"/>
                </a:pPr>
                <a:endParaRPr lang="uk-UA"/>
              </a:p>
            </c:txPr>
            <c:showVal val="1"/>
          </c:dLbls>
          <c:cat>
            <c:strRef>
              <c:f>Лист1!$B$1:$D$1</c:f>
              <c:strCach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hape val="box"/>
        <c:axId val="92773376"/>
        <c:axId val="94708096"/>
        <c:axId val="0"/>
      </c:bar3DChart>
      <c:catAx>
        <c:axId val="92773376"/>
        <c:scaling>
          <c:orientation val="minMax"/>
        </c:scaling>
        <c:axPos val="b"/>
        <c:tickLblPos val="nextTo"/>
        <c:txPr>
          <a:bodyPr/>
          <a:lstStyle/>
          <a:p>
            <a:pPr>
              <a:defRPr sz="1600"/>
            </a:pPr>
            <a:endParaRPr lang="uk-UA"/>
          </a:p>
        </c:txPr>
        <c:crossAx val="94708096"/>
        <c:crosses val="autoZero"/>
        <c:lblAlgn val="ctr"/>
        <c:lblOffset val="100"/>
      </c:catAx>
      <c:valAx>
        <c:axId val="94708096"/>
        <c:scaling>
          <c:orientation val="minMax"/>
          <c:max val="50"/>
          <c:min val="0"/>
        </c:scaling>
        <c:axPos val="l"/>
        <c:majorGridlines/>
        <c:numFmt formatCode="General" sourceLinked="0"/>
        <c:tickLblPos val="nextTo"/>
        <c:txPr>
          <a:bodyPr/>
          <a:lstStyle/>
          <a:p>
            <a:pPr>
              <a:defRPr sz="1600"/>
            </a:pPr>
            <a:endParaRPr lang="uk-UA"/>
          </a:p>
        </c:txPr>
        <c:crossAx val="92773376"/>
        <c:crosses val="autoZero"/>
        <c:crossBetween val="between"/>
        <c:majorUnit val="10"/>
      </c:valAx>
    </c:plotArea>
    <c:legend>
      <c:legendPos val="r"/>
      <c:txPr>
        <a:bodyPr/>
        <a:lstStyle/>
        <a:p>
          <a:pPr>
            <a:defRPr sz="1600"/>
          </a:pPr>
          <a:endParaRPr lang="uk-UA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rotX val="10"/>
      <c:rotY val="10"/>
      <c:depthPercent val="100"/>
      <c:perspective val="30"/>
    </c:view3D>
    <c:sideWall>
      <c:spPr>
        <a:solidFill>
          <a:schemeClr val="accent6">
            <a:lumMod val="60000"/>
            <a:lumOff val="40000"/>
          </a:schemeClr>
        </a:solidFill>
        <a:scene3d>
          <a:camera prst="orthographicFront"/>
          <a:lightRig rig="threePt" dir="t"/>
        </a:scene3d>
        <a:sp3d/>
      </c:spPr>
    </c:sideWall>
    <c:backWall>
      <c:spPr>
        <a:solidFill>
          <a:schemeClr val="accent6">
            <a:lumMod val="60000"/>
            <a:lumOff val="40000"/>
          </a:schemeClr>
        </a:solidFill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Захист докторських дисертацій</c:v>
                </c:pt>
              </c:strCache>
            </c:strRef>
          </c:tx>
          <c:dLbls>
            <c:txPr>
              <a:bodyPr/>
              <a:lstStyle/>
              <a:p>
                <a:pPr>
                  <a:defRPr sz="1600"/>
                </a:pPr>
                <a:endParaRPr lang="uk-UA"/>
              </a:p>
            </c:txPr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 них випускниками докторантури</c:v>
                </c:pt>
              </c:strCache>
            </c:strRef>
          </c:tx>
          <c:dLbls>
            <c:txPr>
              <a:bodyPr/>
              <a:lstStyle/>
              <a:p>
                <a:pPr>
                  <a:defRPr sz="1600"/>
                </a:pPr>
                <a:endParaRPr lang="uk-UA"/>
              </a:p>
            </c:txPr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Захист кандидатських дисертацій</c:v>
                </c:pt>
              </c:strCache>
            </c:strRef>
          </c:tx>
          <c:dLbls>
            <c:txPr>
              <a:bodyPr/>
              <a:lstStyle/>
              <a:p>
                <a:pPr>
                  <a:defRPr sz="1600"/>
                </a:pPr>
                <a:endParaRPr lang="uk-UA"/>
              </a:p>
            </c:txPr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19</c:v>
                </c:pt>
                <c:pt idx="1">
                  <c:v>17</c:v>
                </c:pt>
                <c:pt idx="2">
                  <c:v>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 них випускниками аспірантури</c:v>
                </c:pt>
              </c:strCache>
            </c:strRef>
          </c:tx>
          <c:dLbls>
            <c:txPr>
              <a:bodyPr/>
              <a:lstStyle/>
              <a:p>
                <a:pPr>
                  <a:defRPr sz="1600"/>
                </a:pPr>
                <a:endParaRPr lang="uk-UA"/>
              </a:p>
            </c:txPr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9</c:v>
                </c:pt>
                <c:pt idx="1">
                  <c:v>8</c:v>
                </c:pt>
                <c:pt idx="2">
                  <c:v>5</c:v>
                </c:pt>
              </c:numCache>
            </c:numRef>
          </c:val>
        </c:ser>
        <c:shape val="box"/>
        <c:axId val="102373248"/>
        <c:axId val="102843520"/>
        <c:axId val="0"/>
      </c:bar3DChart>
      <c:catAx>
        <c:axId val="10237324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600"/>
            </a:pPr>
            <a:endParaRPr lang="uk-UA"/>
          </a:p>
        </c:txPr>
        <c:crossAx val="102843520"/>
        <c:crosses val="autoZero"/>
        <c:auto val="1"/>
        <c:lblAlgn val="ctr"/>
        <c:lblOffset val="100"/>
      </c:catAx>
      <c:valAx>
        <c:axId val="102843520"/>
        <c:scaling>
          <c:orientation val="minMax"/>
          <c:max val="21"/>
          <c:min val="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600"/>
            </a:pPr>
            <a:endParaRPr lang="uk-UA"/>
          </a:p>
        </c:txPr>
        <c:crossAx val="102373248"/>
        <c:crosses val="autoZero"/>
        <c:crossBetween val="between"/>
        <c:majorUnit val="2"/>
      </c:valAx>
    </c:plotArea>
    <c:legend>
      <c:legendPos val="r"/>
      <c:legendEntry>
        <c:idx val="0"/>
        <c:txPr>
          <a:bodyPr/>
          <a:lstStyle/>
          <a:p>
            <a:pPr>
              <a:defRPr sz="1400"/>
            </a:pPr>
            <a:endParaRPr lang="uk-UA"/>
          </a:p>
        </c:txPr>
      </c:legendEntry>
      <c:legendEntry>
        <c:idx val="1"/>
        <c:txPr>
          <a:bodyPr/>
          <a:lstStyle/>
          <a:p>
            <a:pPr>
              <a:defRPr sz="1400"/>
            </a:pPr>
            <a:endParaRPr lang="uk-UA"/>
          </a:p>
        </c:txPr>
      </c:legendEntry>
      <c:legendEntry>
        <c:idx val="2"/>
        <c:txPr>
          <a:bodyPr/>
          <a:lstStyle/>
          <a:p>
            <a:pPr>
              <a:defRPr sz="1400"/>
            </a:pPr>
            <a:endParaRPr lang="uk-UA"/>
          </a:p>
        </c:txPr>
      </c:legendEntry>
      <c:legendEntry>
        <c:idx val="3"/>
        <c:txPr>
          <a:bodyPr/>
          <a:lstStyle/>
          <a:p>
            <a:pPr>
              <a:defRPr sz="1400"/>
            </a:pPr>
            <a:endParaRPr lang="uk-UA"/>
          </a:p>
        </c:txPr>
      </c:legendEntry>
      <c:layout>
        <c:manualLayout>
          <c:xMode val="edge"/>
          <c:yMode val="edge"/>
          <c:x val="0.64660493827160603"/>
          <c:y val="0.51493947254982131"/>
          <c:w val="0.33796296296296446"/>
          <c:h val="0.44714638630497022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rotX val="10"/>
      <c:rotY val="10"/>
      <c:depthPercent val="100"/>
      <c:perspective val="30"/>
    </c:view3D>
    <c:sideWall>
      <c:spPr>
        <a:solidFill>
          <a:srgbClr val="F79646">
            <a:lumMod val="60000"/>
            <a:lumOff val="40000"/>
          </a:srgbClr>
        </a:solidFill>
      </c:spPr>
    </c:sideWall>
    <c:backWall>
      <c:spPr>
        <a:solidFill>
          <a:srgbClr val="F79646">
            <a:lumMod val="60000"/>
            <a:lumOff val="40000"/>
          </a:srgbClr>
        </a:solidFill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Монографії</c:v>
                </c:pt>
              </c:strCache>
            </c:strRef>
          </c:tx>
          <c:dLbls>
            <c:txPr>
              <a:bodyPr/>
              <a:lstStyle/>
              <a:p>
                <a:pPr>
                  <a:defRPr sz="1600"/>
                </a:pPr>
                <a:endParaRPr lang="uk-UA"/>
              </a:p>
            </c:txPr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7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Підручники</c:v>
                </c:pt>
              </c:strCache>
            </c:strRef>
          </c:tx>
          <c:dLbls>
            <c:txPr>
              <a:bodyPr/>
              <a:lstStyle/>
              <a:p>
                <a:pPr>
                  <a:defRPr sz="1600"/>
                </a:pPr>
                <a:endParaRPr lang="uk-UA"/>
              </a:p>
            </c:txPr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</c:v>
                </c:pt>
                <c:pt idx="1">
                  <c:v>5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Навчальні посібники</c:v>
                </c:pt>
              </c:strCache>
            </c:strRef>
          </c:tx>
          <c:dLbls>
            <c:txPr>
              <a:bodyPr/>
              <a:lstStyle/>
              <a:p>
                <a:pPr>
                  <a:defRPr sz="1600"/>
                </a:pPr>
                <a:endParaRPr lang="uk-UA"/>
              </a:p>
            </c:txPr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</c:v>
                </c:pt>
                <c:pt idx="1">
                  <c:v>4</c:v>
                </c:pt>
                <c:pt idx="2">
                  <c:v>1</c:v>
                </c:pt>
              </c:numCache>
            </c:numRef>
          </c:val>
        </c:ser>
        <c:shape val="box"/>
        <c:axId val="96306688"/>
        <c:axId val="96308224"/>
        <c:axId val="0"/>
      </c:bar3DChart>
      <c:catAx>
        <c:axId val="9630668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600"/>
            </a:pPr>
            <a:endParaRPr lang="uk-UA"/>
          </a:p>
        </c:txPr>
        <c:crossAx val="96308224"/>
        <c:crosses val="autoZero"/>
        <c:auto val="1"/>
        <c:lblAlgn val="ctr"/>
        <c:lblOffset val="100"/>
      </c:catAx>
      <c:valAx>
        <c:axId val="96308224"/>
        <c:scaling>
          <c:orientation val="minMax"/>
          <c:max val="10"/>
          <c:min val="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600"/>
            </a:pPr>
            <a:endParaRPr lang="uk-UA"/>
          </a:p>
        </c:txPr>
        <c:crossAx val="96306688"/>
        <c:crosses val="autoZero"/>
        <c:crossBetween val="between"/>
        <c:majorUnit val="2"/>
      </c:valAx>
    </c:plotArea>
    <c:legend>
      <c:legendPos val="r"/>
      <c:legendEntry>
        <c:idx val="0"/>
        <c:txPr>
          <a:bodyPr/>
          <a:lstStyle/>
          <a:p>
            <a:pPr>
              <a:defRPr sz="1600"/>
            </a:pPr>
            <a:endParaRPr lang="uk-UA"/>
          </a:p>
        </c:txPr>
      </c:legendEntry>
      <c:legendEntry>
        <c:idx val="1"/>
        <c:txPr>
          <a:bodyPr/>
          <a:lstStyle/>
          <a:p>
            <a:pPr>
              <a:defRPr sz="1600"/>
            </a:pPr>
            <a:endParaRPr lang="uk-UA"/>
          </a:p>
        </c:txPr>
      </c:legendEntry>
      <c:legendEntry>
        <c:idx val="2"/>
        <c:txPr>
          <a:bodyPr/>
          <a:lstStyle/>
          <a:p>
            <a:pPr>
              <a:defRPr sz="1600"/>
            </a:pPr>
            <a:endParaRPr lang="uk-UA"/>
          </a:p>
        </c:txPr>
      </c:legendEntry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rotX val="10"/>
      <c:rotY val="10"/>
      <c:depthPercent val="100"/>
      <c:perspective val="30"/>
    </c:view3D>
    <c:sideWall>
      <c:spPr>
        <a:solidFill>
          <a:srgbClr val="F79646">
            <a:lumMod val="60000"/>
            <a:lumOff val="40000"/>
          </a:srgbClr>
        </a:solidFill>
      </c:spPr>
    </c:sideWall>
    <c:backWall>
      <c:spPr>
        <a:solidFill>
          <a:srgbClr val="F79646">
            <a:lumMod val="60000"/>
            <a:lumOff val="40000"/>
          </a:srgbClr>
        </a:solidFill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'Лист1'!$B$1</c:f>
              <c:strCache>
                <c:ptCount val="1"/>
                <c:pt idx="0">
                  <c:v>У виданнях з імпакт-фактором</c:v>
                </c:pt>
              </c:strCache>
            </c:strRef>
          </c:tx>
          <c:dLbls>
            <c:txPr>
              <a:bodyPr/>
              <a:lstStyle/>
              <a:p>
                <a:pPr>
                  <a:defRPr sz="1600"/>
                </a:pPr>
                <a:endParaRPr lang="uk-UA"/>
              </a:p>
            </c:txPr>
            <c:showVal val="1"/>
          </c:dLbls>
          <c:cat>
            <c:numRef>
              <c:f>'Лист1'!$A$2:$A$4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'Лист1'!$B$2:$B$4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'Лист1'!$C$1</c:f>
              <c:strCache>
                <c:ptCount val="1"/>
                <c:pt idx="0">
                  <c:v>В інших виданнях, що входять до  наукометричних баз даних</c:v>
                </c:pt>
              </c:strCache>
            </c:strRef>
          </c:tx>
          <c:dLbls>
            <c:txPr>
              <a:bodyPr/>
              <a:lstStyle/>
              <a:p>
                <a:pPr>
                  <a:defRPr sz="1600"/>
                </a:pPr>
                <a:endParaRPr lang="uk-UA"/>
              </a:p>
            </c:txPr>
            <c:showVal val="1"/>
          </c:dLbls>
          <c:cat>
            <c:numRef>
              <c:f>'Лист1'!$A$2:$A$4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'Лист1'!$C$2:$C$4</c:f>
              <c:numCache>
                <c:formatCode>General</c:formatCode>
                <c:ptCount val="3"/>
                <c:pt idx="0">
                  <c:v>20</c:v>
                </c:pt>
                <c:pt idx="1">
                  <c:v>43</c:v>
                </c:pt>
                <c:pt idx="2">
                  <c:v>64</c:v>
                </c:pt>
              </c:numCache>
            </c:numRef>
          </c:val>
        </c:ser>
        <c:ser>
          <c:idx val="2"/>
          <c:order val="2"/>
          <c:tx>
            <c:strRef>
              <c:f>'Лист1'!$D$1</c:f>
              <c:strCache>
                <c:ptCount val="1"/>
                <c:pt idx="0">
                  <c:v>У фахових виданнях України</c:v>
                </c:pt>
              </c:strCache>
            </c:strRef>
          </c:tx>
          <c:dLbls>
            <c:txPr>
              <a:bodyPr/>
              <a:lstStyle/>
              <a:p>
                <a:pPr>
                  <a:defRPr sz="1600"/>
                </a:pPr>
                <a:endParaRPr lang="uk-UA"/>
              </a:p>
            </c:txPr>
            <c:showVal val="1"/>
          </c:dLbls>
          <c:cat>
            <c:numRef>
              <c:f>'Лист1'!$A$2:$A$4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'Лист1'!$D$2:$D$4</c:f>
              <c:numCache>
                <c:formatCode>General</c:formatCode>
                <c:ptCount val="3"/>
                <c:pt idx="0">
                  <c:v>89</c:v>
                </c:pt>
                <c:pt idx="1">
                  <c:v>95</c:v>
                </c:pt>
                <c:pt idx="2">
                  <c:v>38</c:v>
                </c:pt>
              </c:numCache>
            </c:numRef>
          </c:val>
        </c:ser>
        <c:shape val="box"/>
        <c:axId val="94706304"/>
        <c:axId val="95912320"/>
        <c:axId val="0"/>
      </c:bar3DChart>
      <c:catAx>
        <c:axId val="9470630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600"/>
            </a:pPr>
            <a:endParaRPr lang="uk-UA"/>
          </a:p>
        </c:txPr>
        <c:crossAx val="95912320"/>
        <c:crosses val="autoZero"/>
        <c:auto val="1"/>
        <c:lblAlgn val="ctr"/>
        <c:lblOffset val="100"/>
      </c:catAx>
      <c:valAx>
        <c:axId val="95912320"/>
        <c:scaling>
          <c:orientation val="minMax"/>
          <c:max val="100"/>
          <c:min val="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600"/>
            </a:pPr>
            <a:endParaRPr lang="uk-UA"/>
          </a:p>
        </c:txPr>
        <c:crossAx val="94706304"/>
        <c:crosses val="autoZero"/>
        <c:crossBetween val="between"/>
        <c:majorUnit val="20"/>
      </c:valAx>
    </c:plotArea>
    <c:legend>
      <c:legendPos val="r"/>
      <c:legendEntry>
        <c:idx val="0"/>
        <c:txPr>
          <a:bodyPr/>
          <a:lstStyle/>
          <a:p>
            <a:pPr>
              <a:defRPr sz="1600"/>
            </a:pPr>
            <a:endParaRPr lang="uk-UA"/>
          </a:p>
        </c:txPr>
      </c:legendEntry>
      <c:legendEntry>
        <c:idx val="1"/>
        <c:txPr>
          <a:bodyPr/>
          <a:lstStyle/>
          <a:p>
            <a:pPr>
              <a:defRPr sz="1600"/>
            </a:pPr>
            <a:endParaRPr lang="uk-UA"/>
          </a:p>
        </c:txPr>
      </c:legendEntry>
      <c:legendEntry>
        <c:idx val="2"/>
        <c:txPr>
          <a:bodyPr/>
          <a:lstStyle/>
          <a:p>
            <a:pPr>
              <a:defRPr sz="1600"/>
            </a:pPr>
            <a:endParaRPr lang="uk-UA"/>
          </a:p>
        </c:txPr>
      </c:legendEntry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>
              <a:defRPr/>
            </a:pPr>
            <a:endParaRPr lang="uk-UA"/>
          </a:p>
        </c:rich>
      </c:tx>
    </c:title>
    <c:view3D>
      <c:rotX val="10"/>
      <c:rotY val="10"/>
      <c:depthPercent val="100"/>
      <c:perspective val="30"/>
    </c:view3D>
    <c:sideWall>
      <c:spPr>
        <a:solidFill>
          <a:srgbClr val="F79646">
            <a:lumMod val="60000"/>
            <a:lumOff val="40000"/>
          </a:srgbClr>
        </a:solidFill>
      </c:spPr>
    </c:sideWall>
    <c:backWall>
      <c:spPr>
        <a:solidFill>
          <a:srgbClr val="F79646">
            <a:lumMod val="60000"/>
            <a:lumOff val="40000"/>
          </a:srgbClr>
        </a:solidFill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'Лист1'!$B$1</c:f>
              <c:strCache>
                <c:ptCount val="1"/>
                <c:pt idx="0">
                  <c:v>Кількість одержаних патентів</c:v>
                </c:pt>
              </c:strCache>
            </c:strRef>
          </c:tx>
          <c:dLbls>
            <c:txPr>
              <a:bodyPr/>
              <a:lstStyle/>
              <a:p>
                <a:pPr>
                  <a:defRPr sz="1600"/>
                </a:pPr>
                <a:endParaRPr lang="uk-UA"/>
              </a:p>
            </c:txPr>
            <c:showVal val="1"/>
          </c:dLbls>
          <c:cat>
            <c:numRef>
              <c:f>'Лист1'!$A$2:$A$4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'Лист1'!$B$2:$B$4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hape val="box"/>
        <c:axId val="96572928"/>
        <c:axId val="96574464"/>
        <c:axId val="0"/>
      </c:bar3DChart>
      <c:catAx>
        <c:axId val="9657292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600"/>
            </a:pPr>
            <a:endParaRPr lang="uk-UA"/>
          </a:p>
        </c:txPr>
        <c:crossAx val="96574464"/>
        <c:crosses val="autoZero"/>
        <c:auto val="1"/>
        <c:lblAlgn val="ctr"/>
        <c:lblOffset val="100"/>
      </c:catAx>
      <c:valAx>
        <c:axId val="96574464"/>
        <c:scaling>
          <c:orientation val="minMax"/>
          <c:max val="5"/>
          <c:min val="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600"/>
            </a:pPr>
            <a:endParaRPr lang="uk-UA"/>
          </a:p>
        </c:txPr>
        <c:crossAx val="96572928"/>
        <c:crosses val="autoZero"/>
        <c:crossBetween val="between"/>
        <c:majorUnit val="1"/>
      </c:valAx>
    </c:plotArea>
    <c:legend>
      <c:legendPos val="r"/>
      <c:txPr>
        <a:bodyPr/>
        <a:lstStyle/>
        <a:p>
          <a:pPr>
            <a:defRPr sz="1600"/>
          </a:pPr>
          <a:endParaRPr lang="uk-UA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rotX val="10"/>
      <c:rotY val="10"/>
      <c:depthPercent val="100"/>
      <c:perspective val="30"/>
    </c:view3D>
    <c:sideWall>
      <c:spPr>
        <a:solidFill>
          <a:srgbClr val="F79646">
            <a:lumMod val="60000"/>
            <a:lumOff val="40000"/>
          </a:srgbClr>
        </a:solidFill>
      </c:spPr>
    </c:sideWall>
    <c:backWall>
      <c:spPr>
        <a:solidFill>
          <a:srgbClr val="F79646">
            <a:lumMod val="60000"/>
            <a:lumOff val="40000"/>
          </a:srgbClr>
        </a:solidFill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'Лист1'!$B$1</c:f>
              <c:strCache>
                <c:ptCount val="1"/>
                <c:pt idx="0">
                  <c:v>Статті</c:v>
                </c:pt>
              </c:strCache>
            </c:strRef>
          </c:tx>
          <c:dLbls>
            <c:txPr>
              <a:bodyPr/>
              <a:lstStyle/>
              <a:p>
                <a:pPr>
                  <a:defRPr sz="1600"/>
                </a:pPr>
                <a:endParaRPr lang="uk-UA"/>
              </a:p>
            </c:txPr>
            <c:showVal val="1"/>
          </c:dLbls>
          <c:cat>
            <c:numRef>
              <c:f>'Лист1'!$A$2:$A$4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'Лист1'!$B$2:$B$4</c:f>
              <c:numCache>
                <c:formatCode>General</c:formatCode>
                <c:ptCount val="3"/>
                <c:pt idx="0">
                  <c:v>6</c:v>
                </c:pt>
                <c:pt idx="1">
                  <c:v>7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'Лист1'!$C$1</c:f>
              <c:strCache>
                <c:ptCount val="1"/>
                <c:pt idx="0">
                  <c:v>з них у закордонних виданнях і фахових виданнях України</c:v>
                </c:pt>
              </c:strCache>
            </c:strRef>
          </c:tx>
          <c:dLbls>
            <c:txPr>
              <a:bodyPr/>
              <a:lstStyle/>
              <a:p>
                <a:pPr>
                  <a:defRPr sz="1600"/>
                </a:pPr>
                <a:endParaRPr lang="uk-UA"/>
              </a:p>
            </c:txPr>
            <c:showVal val="1"/>
          </c:dLbls>
          <c:cat>
            <c:numRef>
              <c:f>'Лист1'!$A$2:$A$4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'Лист1'!$C$2:$C$4</c:f>
              <c:numCache>
                <c:formatCode>General</c:formatCode>
                <c:ptCount val="3"/>
                <c:pt idx="0">
                  <c:v>6</c:v>
                </c:pt>
                <c:pt idx="1">
                  <c:v>6</c:v>
                </c:pt>
                <c:pt idx="2">
                  <c:v>5</c:v>
                </c:pt>
              </c:numCache>
            </c:numRef>
          </c:val>
        </c:ser>
        <c:ser>
          <c:idx val="2"/>
          <c:order val="2"/>
          <c:tx>
            <c:strRef>
              <c:f>'Лист1'!$D$1</c:f>
              <c:strCache>
                <c:ptCount val="1"/>
                <c:pt idx="0">
                  <c:v>Тези доповідей</c:v>
                </c:pt>
              </c:strCache>
            </c:strRef>
          </c:tx>
          <c:dLbls>
            <c:txPr>
              <a:bodyPr/>
              <a:lstStyle/>
              <a:p>
                <a:pPr>
                  <a:defRPr sz="1600"/>
                </a:pPr>
                <a:endParaRPr lang="uk-UA"/>
              </a:p>
            </c:txPr>
            <c:showVal val="1"/>
          </c:dLbls>
          <c:cat>
            <c:numRef>
              <c:f>'Лист1'!$A$2:$A$4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'Лист1'!$D$2:$D$4</c:f>
              <c:numCache>
                <c:formatCode>General</c:formatCode>
                <c:ptCount val="3"/>
                <c:pt idx="0">
                  <c:v>62</c:v>
                </c:pt>
                <c:pt idx="1">
                  <c:v>28</c:v>
                </c:pt>
                <c:pt idx="2">
                  <c:v>82</c:v>
                </c:pt>
              </c:numCache>
            </c:numRef>
          </c:val>
        </c:ser>
        <c:shape val="box"/>
        <c:axId val="96634752"/>
        <c:axId val="96636288"/>
        <c:axId val="0"/>
      </c:bar3DChart>
      <c:catAx>
        <c:axId val="9663475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600"/>
            </a:pPr>
            <a:endParaRPr lang="uk-UA"/>
          </a:p>
        </c:txPr>
        <c:crossAx val="96636288"/>
        <c:crosses val="autoZero"/>
        <c:auto val="1"/>
        <c:lblAlgn val="ctr"/>
        <c:lblOffset val="100"/>
      </c:catAx>
      <c:valAx>
        <c:axId val="96636288"/>
        <c:scaling>
          <c:orientation val="minMax"/>
          <c:max val="90"/>
          <c:min val="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600"/>
            </a:pPr>
            <a:endParaRPr lang="uk-UA"/>
          </a:p>
        </c:txPr>
        <c:crossAx val="96634752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600"/>
            </a:pPr>
            <a:endParaRPr lang="uk-UA"/>
          </a:p>
        </c:txPr>
      </c:legendEntry>
      <c:legendEntry>
        <c:idx val="1"/>
        <c:txPr>
          <a:bodyPr/>
          <a:lstStyle/>
          <a:p>
            <a:pPr>
              <a:defRPr sz="1600"/>
            </a:pPr>
            <a:endParaRPr lang="uk-UA"/>
          </a:p>
        </c:txPr>
      </c:legendEntry>
      <c:legendEntry>
        <c:idx val="2"/>
        <c:txPr>
          <a:bodyPr/>
          <a:lstStyle/>
          <a:p>
            <a:pPr>
              <a:defRPr sz="1600"/>
            </a:pPr>
            <a:endParaRPr lang="uk-UA"/>
          </a:p>
        </c:txPr>
      </c:legendEntry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rotX val="10"/>
      <c:rotY val="10"/>
      <c:depthPercent val="100"/>
      <c:perspective val="30"/>
    </c:view3D>
    <c:sideWall>
      <c:spPr>
        <a:solidFill>
          <a:srgbClr val="F79646">
            <a:lumMod val="60000"/>
            <a:lumOff val="40000"/>
          </a:srgbClr>
        </a:solidFill>
      </c:spPr>
    </c:sideWall>
    <c:backWall>
      <c:spPr>
        <a:solidFill>
          <a:srgbClr val="F79646">
            <a:lumMod val="60000"/>
            <a:lumOff val="40000"/>
          </a:srgbClr>
        </a:solidFill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'Лист1'!$B$1</c:f>
              <c:strCache>
                <c:ptCount val="1"/>
                <c:pt idx="0">
                  <c:v>Кількість студентів, які взяли участь у ІІ етапі Всеукраїнської олімпіади</c:v>
                </c:pt>
              </c:strCache>
            </c:strRef>
          </c:tx>
          <c:dLbls>
            <c:txPr>
              <a:bodyPr/>
              <a:lstStyle/>
              <a:p>
                <a:pPr>
                  <a:defRPr sz="1600"/>
                </a:pPr>
                <a:endParaRPr lang="uk-UA"/>
              </a:p>
            </c:txPr>
            <c:showVal val="1"/>
          </c:dLbls>
          <c:cat>
            <c:numRef>
              <c:f>'Лист1'!$A$2:$A$4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'Лист1'!$B$2:$B$4</c:f>
              <c:numCache>
                <c:formatCode>General</c:formatCode>
                <c:ptCount val="3"/>
                <c:pt idx="0">
                  <c:v>11</c:v>
                </c:pt>
                <c:pt idx="1">
                  <c:v>8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'Лист1'!$C$1</c:f>
              <c:strCache>
                <c:ptCount val="1"/>
                <c:pt idx="0">
                  <c:v>Кількість призерів Всеукраїнської олімпіади</c:v>
                </c:pt>
              </c:strCache>
            </c:strRef>
          </c:tx>
          <c:dLbls>
            <c:txPr>
              <a:bodyPr/>
              <a:lstStyle/>
              <a:p>
                <a:pPr>
                  <a:defRPr sz="1600"/>
                </a:pPr>
                <a:endParaRPr lang="uk-UA"/>
              </a:p>
            </c:txPr>
            <c:showVal val="1"/>
          </c:dLbls>
          <c:cat>
            <c:numRef>
              <c:f>'Лист1'!$A$2:$A$4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'Лист1'!$C$2:$C$4</c:f>
              <c:numCache>
                <c:formatCode>General</c:formatCode>
                <c:ptCount val="3"/>
                <c:pt idx="0">
                  <c:v>3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'Лист1'!$D$1</c:f>
              <c:strCache>
                <c:ptCount val="1"/>
                <c:pt idx="0">
                  <c:v>Кількість переможців конкурсу студентських наукових робіт</c:v>
                </c:pt>
              </c:strCache>
            </c:strRef>
          </c:tx>
          <c:dLbls>
            <c:txPr>
              <a:bodyPr/>
              <a:lstStyle/>
              <a:p>
                <a:pPr>
                  <a:defRPr sz="1600"/>
                </a:pPr>
                <a:endParaRPr lang="uk-UA"/>
              </a:p>
            </c:txPr>
            <c:showVal val="1"/>
          </c:dLbls>
          <c:cat>
            <c:numRef>
              <c:f>'Лист1'!$A$2:$A$4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'Лист1'!$D$2:$D$4</c:f>
              <c:numCache>
                <c:formatCode>General</c:formatCode>
                <c:ptCount val="3"/>
                <c:pt idx="0">
                  <c:v>2</c:v>
                </c:pt>
                <c:pt idx="1">
                  <c:v>4</c:v>
                </c:pt>
                <c:pt idx="2">
                  <c:v>2</c:v>
                </c:pt>
              </c:numCache>
            </c:numRef>
          </c:val>
        </c:ser>
        <c:shape val="box"/>
        <c:axId val="96549888"/>
        <c:axId val="96568064"/>
        <c:axId val="0"/>
      </c:bar3DChart>
      <c:catAx>
        <c:axId val="9654988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600"/>
            </a:pPr>
            <a:endParaRPr lang="uk-UA"/>
          </a:p>
        </c:txPr>
        <c:crossAx val="96568064"/>
        <c:crosses val="autoZero"/>
        <c:auto val="1"/>
        <c:lblAlgn val="ctr"/>
        <c:lblOffset val="100"/>
      </c:catAx>
      <c:valAx>
        <c:axId val="96568064"/>
        <c:scaling>
          <c:orientation val="minMax"/>
          <c:max val="12"/>
          <c:min val="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600"/>
            </a:pPr>
            <a:endParaRPr lang="uk-UA"/>
          </a:p>
        </c:txPr>
        <c:crossAx val="96549888"/>
        <c:crosses val="autoZero"/>
        <c:crossBetween val="between"/>
        <c:majorUnit val="1"/>
      </c:valAx>
    </c:plotArea>
    <c:legend>
      <c:legendPos val="r"/>
      <c:legendEntry>
        <c:idx val="0"/>
        <c:txPr>
          <a:bodyPr/>
          <a:lstStyle/>
          <a:p>
            <a:pPr>
              <a:defRPr sz="1600"/>
            </a:pPr>
            <a:endParaRPr lang="uk-UA"/>
          </a:p>
        </c:txPr>
      </c:legendEntry>
      <c:legendEntry>
        <c:idx val="1"/>
        <c:txPr>
          <a:bodyPr/>
          <a:lstStyle/>
          <a:p>
            <a:pPr>
              <a:defRPr sz="1600"/>
            </a:pPr>
            <a:endParaRPr lang="uk-UA"/>
          </a:p>
        </c:txPr>
      </c:legendEntry>
      <c:legendEntry>
        <c:idx val="2"/>
        <c:txPr>
          <a:bodyPr/>
          <a:lstStyle/>
          <a:p>
            <a:pPr>
              <a:defRPr sz="1600"/>
            </a:pPr>
            <a:endParaRPr lang="uk-UA"/>
          </a:p>
        </c:txPr>
      </c:legendEntry>
      <c:layout>
        <c:manualLayout>
          <c:xMode val="edge"/>
          <c:yMode val="edge"/>
          <c:x val="0.66479500519951384"/>
          <c:y val="4.0965680115171869E-2"/>
          <c:w val="0.32533716973023658"/>
          <c:h val="0.91977724522463689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169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2018-12-06T13:22:00Z</dcterms:created>
  <dcterms:modified xsi:type="dcterms:W3CDTF">2018-12-06T13:34:00Z</dcterms:modified>
</cp:coreProperties>
</file>