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5C" w:rsidRPr="007D58EC" w:rsidRDefault="000F5F5C" w:rsidP="000F5F5C">
      <w:pPr>
        <w:pStyle w:val="2"/>
        <w:spacing w:before="0" w:line="240" w:lineRule="auto"/>
        <w:ind w:firstLine="0"/>
        <w:jc w:val="center"/>
        <w:rPr>
          <w:b/>
          <w:sz w:val="24"/>
          <w:szCs w:val="24"/>
          <w:lang w:val="uk-UA"/>
        </w:rPr>
      </w:pPr>
      <w:bookmarkStart w:id="0" w:name="_GoBack"/>
      <w:bookmarkEnd w:id="0"/>
      <w:r w:rsidRPr="007D58EC">
        <w:rPr>
          <w:b/>
          <w:sz w:val="24"/>
          <w:szCs w:val="24"/>
          <w:lang w:val="uk-UA"/>
        </w:rPr>
        <w:t xml:space="preserve">Інформація </w:t>
      </w:r>
    </w:p>
    <w:p w:rsidR="007D58EC" w:rsidRDefault="000F5F5C" w:rsidP="000F5F5C">
      <w:pPr>
        <w:pStyle w:val="2"/>
        <w:spacing w:before="0" w:line="240" w:lineRule="auto"/>
        <w:ind w:firstLine="0"/>
        <w:jc w:val="center"/>
        <w:rPr>
          <w:b/>
          <w:sz w:val="24"/>
          <w:szCs w:val="24"/>
          <w:lang w:val="uk-UA"/>
        </w:rPr>
      </w:pPr>
      <w:r w:rsidRPr="007D58EC">
        <w:rPr>
          <w:b/>
          <w:sz w:val="24"/>
          <w:szCs w:val="24"/>
          <w:lang w:val="uk-UA"/>
        </w:rPr>
        <w:t xml:space="preserve">про наукову, науково-технічну, мистецьку та інноваційну діяльність </w:t>
      </w:r>
    </w:p>
    <w:p w:rsidR="000F5F5C" w:rsidRPr="007D58EC" w:rsidRDefault="000F5F5C" w:rsidP="000F5F5C">
      <w:pPr>
        <w:pStyle w:val="2"/>
        <w:spacing w:before="0" w:line="240" w:lineRule="auto"/>
        <w:ind w:firstLine="0"/>
        <w:jc w:val="center"/>
        <w:rPr>
          <w:b/>
          <w:sz w:val="24"/>
          <w:szCs w:val="24"/>
          <w:lang w:val="uk-UA"/>
        </w:rPr>
      </w:pPr>
      <w:r w:rsidRPr="007D58EC">
        <w:rPr>
          <w:b/>
          <w:sz w:val="24"/>
          <w:szCs w:val="24"/>
          <w:lang w:val="uk-UA"/>
        </w:rPr>
        <w:t xml:space="preserve">факультету </w:t>
      </w:r>
      <w:r w:rsidR="0035085A" w:rsidRPr="007D58EC">
        <w:rPr>
          <w:b/>
          <w:sz w:val="24"/>
          <w:szCs w:val="24"/>
          <w:lang w:val="uk-UA"/>
        </w:rPr>
        <w:t>культури і мистецтв</w:t>
      </w:r>
      <w:r w:rsidRPr="007D58EC">
        <w:rPr>
          <w:b/>
          <w:sz w:val="24"/>
          <w:szCs w:val="24"/>
          <w:lang w:val="uk-UA"/>
        </w:rPr>
        <w:t xml:space="preserve"> у 201</w:t>
      </w:r>
      <w:r w:rsidR="00BD34C9" w:rsidRPr="007D58EC">
        <w:rPr>
          <w:b/>
          <w:sz w:val="24"/>
          <w:szCs w:val="24"/>
          <w:lang w:val="uk-UA"/>
        </w:rPr>
        <w:t>9</w:t>
      </w:r>
      <w:r w:rsidRPr="007D58EC">
        <w:rPr>
          <w:b/>
          <w:sz w:val="24"/>
          <w:szCs w:val="24"/>
          <w:lang w:val="uk-UA"/>
        </w:rPr>
        <w:t xml:space="preserve"> році</w:t>
      </w:r>
    </w:p>
    <w:p w:rsidR="000F5F5C" w:rsidRPr="007D58EC" w:rsidRDefault="000F5F5C" w:rsidP="0035085A">
      <w:pPr>
        <w:pStyle w:val="2"/>
        <w:spacing w:before="0" w:line="240" w:lineRule="auto"/>
        <w:ind w:firstLine="0"/>
        <w:jc w:val="center"/>
        <w:rPr>
          <w:b/>
          <w:sz w:val="24"/>
          <w:szCs w:val="24"/>
          <w:lang w:val="uk-UA"/>
        </w:rPr>
      </w:pPr>
    </w:p>
    <w:p w:rsidR="00FB73B4" w:rsidRDefault="000F5F5C" w:rsidP="00D170F6">
      <w:pPr>
        <w:pStyle w:val="2"/>
        <w:spacing w:before="0" w:line="240" w:lineRule="auto"/>
        <w:ind w:firstLine="0"/>
        <w:rPr>
          <w:b/>
          <w:sz w:val="24"/>
          <w:szCs w:val="24"/>
          <w:lang w:val="uk-UA"/>
        </w:rPr>
      </w:pPr>
      <w:r w:rsidRPr="00110964">
        <w:rPr>
          <w:b/>
          <w:sz w:val="24"/>
          <w:szCs w:val="24"/>
          <w:lang w:val="uk-UA"/>
        </w:rPr>
        <w:tab/>
      </w:r>
      <w:r w:rsidR="00FB73B4" w:rsidRPr="00FB73B4">
        <w:rPr>
          <w:b/>
          <w:sz w:val="24"/>
          <w:szCs w:val="24"/>
          <w:lang w:val="uk-UA"/>
        </w:rPr>
        <w:t>І.</w:t>
      </w:r>
      <w:r w:rsidR="00FB73B4" w:rsidRPr="003D4E3A">
        <w:rPr>
          <w:sz w:val="24"/>
          <w:szCs w:val="24"/>
        </w:rPr>
        <w:t> </w:t>
      </w:r>
      <w:r w:rsidR="00FB73B4" w:rsidRPr="00FB73B4">
        <w:rPr>
          <w:b/>
          <w:sz w:val="24"/>
          <w:szCs w:val="24"/>
          <w:lang w:val="uk-UA"/>
        </w:rPr>
        <w:t>Узагальнена інформація щодо наукової та науково-технічної</w:t>
      </w:r>
      <w:r w:rsidR="00FB73B4" w:rsidRPr="003D4E3A">
        <w:rPr>
          <w:b/>
          <w:sz w:val="24"/>
          <w:szCs w:val="24"/>
          <w:lang w:val="uk-UA"/>
        </w:rPr>
        <w:t xml:space="preserve"> </w:t>
      </w:r>
      <w:r w:rsidR="00FB73B4">
        <w:rPr>
          <w:b/>
          <w:sz w:val="24"/>
          <w:szCs w:val="24"/>
          <w:lang w:val="uk-UA"/>
        </w:rPr>
        <w:t>діяльності</w:t>
      </w:r>
      <w:r w:rsidR="00FB73B4" w:rsidRPr="003D4E3A">
        <w:rPr>
          <w:b/>
          <w:sz w:val="24"/>
          <w:szCs w:val="24"/>
          <w:lang w:val="uk-UA"/>
        </w:rPr>
        <w:t xml:space="preserve"> </w:t>
      </w:r>
      <w:r w:rsidR="00FB73B4">
        <w:rPr>
          <w:b/>
          <w:sz w:val="24"/>
          <w:szCs w:val="24"/>
          <w:lang w:val="uk-UA"/>
        </w:rPr>
        <w:t>кафедри</w:t>
      </w:r>
      <w:r w:rsidR="00FB73B4" w:rsidRPr="00FB73B4">
        <w:rPr>
          <w:b/>
          <w:sz w:val="24"/>
          <w:szCs w:val="24"/>
          <w:lang w:val="uk-UA"/>
        </w:rPr>
        <w:t xml:space="preserve"> (не більше </w:t>
      </w:r>
      <w:r w:rsidR="00FB73B4" w:rsidRPr="00650B4F">
        <w:rPr>
          <w:b/>
          <w:sz w:val="24"/>
          <w:szCs w:val="24"/>
          <w:lang w:val="uk-UA"/>
        </w:rPr>
        <w:t>однієї</w:t>
      </w:r>
      <w:r w:rsidR="00FB73B4" w:rsidRPr="00FB73B4">
        <w:rPr>
          <w:b/>
          <w:sz w:val="24"/>
          <w:szCs w:val="24"/>
          <w:lang w:val="uk-UA"/>
        </w:rPr>
        <w:t xml:space="preserve"> сторінк</w:t>
      </w:r>
      <w:r w:rsidR="00FB73B4">
        <w:rPr>
          <w:b/>
          <w:sz w:val="24"/>
          <w:szCs w:val="24"/>
          <w:lang w:val="uk-UA"/>
        </w:rPr>
        <w:t>и</w:t>
      </w:r>
      <w:r w:rsidR="00FB73B4" w:rsidRPr="00FB73B4">
        <w:rPr>
          <w:b/>
          <w:sz w:val="24"/>
          <w:szCs w:val="24"/>
          <w:lang w:val="uk-UA"/>
        </w:rPr>
        <w:t>)</w:t>
      </w:r>
      <w:r w:rsidR="00FB73B4">
        <w:rPr>
          <w:b/>
          <w:sz w:val="24"/>
          <w:szCs w:val="24"/>
          <w:lang w:val="uk-UA"/>
        </w:rPr>
        <w:t>:</w:t>
      </w:r>
    </w:p>
    <w:p w:rsidR="00FB73B4" w:rsidRDefault="00FB73B4" w:rsidP="00FB73B4">
      <w:pPr>
        <w:pStyle w:val="2"/>
        <w:spacing w:before="0" w:line="240" w:lineRule="auto"/>
        <w:ind w:firstLine="708"/>
        <w:rPr>
          <w:b/>
          <w:sz w:val="24"/>
          <w:szCs w:val="24"/>
          <w:lang w:val="uk-UA"/>
        </w:rPr>
      </w:pPr>
      <w:r w:rsidRPr="003D4E3A">
        <w:rPr>
          <w:sz w:val="24"/>
          <w:szCs w:val="24"/>
        </w:rPr>
        <w:t>а) коротка довідка про</w:t>
      </w:r>
      <w:r w:rsidRPr="003D4E3A">
        <w:rPr>
          <w:sz w:val="24"/>
          <w:szCs w:val="24"/>
          <w:lang w:val="uk-UA"/>
        </w:rPr>
        <w:t xml:space="preserve"> </w:t>
      </w:r>
      <w:r>
        <w:rPr>
          <w:sz w:val="24"/>
          <w:szCs w:val="24"/>
          <w:lang w:val="uk-UA"/>
        </w:rPr>
        <w:t>підрозділ</w:t>
      </w:r>
      <w:r w:rsidRPr="003D4E3A">
        <w:rPr>
          <w:sz w:val="24"/>
          <w:szCs w:val="24"/>
        </w:rPr>
        <w:t xml:space="preserve"> </w:t>
      </w:r>
      <w:r w:rsidRPr="003D4E3A">
        <w:rPr>
          <w:i/>
          <w:sz w:val="24"/>
          <w:szCs w:val="24"/>
        </w:rPr>
        <w:t>(до 7 рядків)</w:t>
      </w:r>
    </w:p>
    <w:p w:rsidR="00033C4F" w:rsidRDefault="00033C4F" w:rsidP="00D170F6">
      <w:pPr>
        <w:pStyle w:val="2"/>
        <w:spacing w:before="0" w:line="240" w:lineRule="auto"/>
        <w:ind w:firstLine="708"/>
        <w:rPr>
          <w:color w:val="000000"/>
          <w:sz w:val="24"/>
          <w:szCs w:val="24"/>
          <w:shd w:val="clear" w:color="auto" w:fill="FFFFFF"/>
          <w:lang w:val="uk-UA"/>
        </w:rPr>
      </w:pPr>
      <w:r w:rsidRPr="00C27568">
        <w:rPr>
          <w:color w:val="000000"/>
          <w:sz w:val="24"/>
          <w:szCs w:val="24"/>
          <w:shd w:val="clear" w:color="auto" w:fill="FFFFFF"/>
        </w:rPr>
        <w:t>На факультеті (засн. у 2004 р., декан – доц. Крохмальний Р.О.)</w:t>
      </w:r>
      <w:r w:rsidRPr="00C27568">
        <w:rPr>
          <w:color w:val="000000"/>
          <w:sz w:val="24"/>
          <w:szCs w:val="24"/>
          <w:shd w:val="clear" w:color="auto" w:fill="FFFFFF"/>
          <w:lang w:val="uk-UA"/>
        </w:rPr>
        <w:t xml:space="preserve"> </w:t>
      </w:r>
      <w:r w:rsidRPr="00C27568">
        <w:rPr>
          <w:color w:val="000000"/>
          <w:sz w:val="24"/>
          <w:szCs w:val="24"/>
          <w:shd w:val="clear" w:color="auto" w:fill="FFFFFF"/>
        </w:rPr>
        <w:t>працюють 6</w:t>
      </w:r>
      <w:r w:rsidRPr="00C27568">
        <w:rPr>
          <w:color w:val="000000"/>
          <w:sz w:val="24"/>
          <w:szCs w:val="24"/>
          <w:shd w:val="clear" w:color="auto" w:fill="FFFFFF"/>
          <w:lang w:val="uk-UA"/>
        </w:rPr>
        <w:t> </w:t>
      </w:r>
      <w:r w:rsidRPr="00C27568">
        <w:rPr>
          <w:color w:val="000000"/>
          <w:sz w:val="24"/>
          <w:szCs w:val="24"/>
          <w:shd w:val="clear" w:color="auto" w:fill="FFFFFF"/>
        </w:rPr>
        <w:t>кафедр: бібліотекознавства і бібліографії (засн. у 1999 р.,</w:t>
      </w:r>
      <w:r w:rsidRPr="00C27568">
        <w:rPr>
          <w:color w:val="000000"/>
          <w:sz w:val="24"/>
          <w:szCs w:val="24"/>
          <w:shd w:val="clear" w:color="auto" w:fill="FFFFFF"/>
          <w:lang w:val="uk-UA"/>
        </w:rPr>
        <w:t xml:space="preserve"> </w:t>
      </w:r>
      <w:r w:rsidRPr="00C27568">
        <w:rPr>
          <w:color w:val="000000"/>
          <w:sz w:val="24"/>
          <w:szCs w:val="24"/>
          <w:shd w:val="clear" w:color="auto" w:fill="FFFFFF"/>
        </w:rPr>
        <w:t>зав. каф. – доц. Демчук Н.Р.), театрознавства та акторської</w:t>
      </w:r>
      <w:r w:rsidRPr="00C27568">
        <w:rPr>
          <w:color w:val="000000"/>
          <w:sz w:val="24"/>
          <w:szCs w:val="24"/>
          <w:shd w:val="clear" w:color="auto" w:fill="FFFFFF"/>
          <w:lang w:val="uk-UA"/>
        </w:rPr>
        <w:t xml:space="preserve"> </w:t>
      </w:r>
      <w:r w:rsidRPr="00C27568">
        <w:rPr>
          <w:color w:val="000000"/>
          <w:sz w:val="24"/>
          <w:szCs w:val="24"/>
          <w:shd w:val="clear" w:color="auto" w:fill="FFFFFF"/>
        </w:rPr>
        <w:t>майстерності (засн. у 1999 р., зав. каф. – проф. Козак Б.М.),</w:t>
      </w:r>
      <w:r w:rsidRPr="00C27568">
        <w:rPr>
          <w:color w:val="000000"/>
          <w:sz w:val="24"/>
          <w:szCs w:val="24"/>
          <w:shd w:val="clear" w:color="auto" w:fill="FFFFFF"/>
          <w:lang w:val="uk-UA"/>
        </w:rPr>
        <w:t xml:space="preserve"> </w:t>
      </w:r>
      <w:r w:rsidRPr="00C27568">
        <w:rPr>
          <w:color w:val="000000"/>
          <w:sz w:val="24"/>
          <w:szCs w:val="24"/>
          <w:shd w:val="clear" w:color="auto" w:fill="FFFFFF"/>
        </w:rPr>
        <w:t>музичного мистецтва (засн. у 2005 р., зав. каф. – проф. Тайнель Е.З.),</w:t>
      </w:r>
      <w:r w:rsidRPr="00C27568">
        <w:rPr>
          <w:color w:val="000000"/>
          <w:sz w:val="24"/>
          <w:szCs w:val="24"/>
          <w:shd w:val="clear" w:color="auto" w:fill="FFFFFF"/>
          <w:lang w:val="uk-UA"/>
        </w:rPr>
        <w:t xml:space="preserve"> </w:t>
      </w:r>
      <w:r w:rsidRPr="00C27568">
        <w:rPr>
          <w:color w:val="000000"/>
          <w:sz w:val="24"/>
          <w:szCs w:val="24"/>
          <w:shd w:val="clear" w:color="auto" w:fill="FFFFFF"/>
        </w:rPr>
        <w:t>режисури та хореографії (засн. у 2011 р., зав. каф. – проф. Стригун</w:t>
      </w:r>
      <w:r w:rsidRPr="00C27568">
        <w:rPr>
          <w:color w:val="000000"/>
          <w:sz w:val="24"/>
          <w:szCs w:val="24"/>
          <w:shd w:val="clear" w:color="auto" w:fill="FFFFFF"/>
          <w:lang w:val="uk-UA"/>
        </w:rPr>
        <w:t xml:space="preserve"> </w:t>
      </w:r>
      <w:r w:rsidRPr="00C27568">
        <w:rPr>
          <w:color w:val="000000"/>
          <w:sz w:val="24"/>
          <w:szCs w:val="24"/>
          <w:shd w:val="clear" w:color="auto" w:fill="FFFFFF"/>
        </w:rPr>
        <w:t xml:space="preserve">Ф.М.), </w:t>
      </w:r>
      <w:r w:rsidR="00FB2CB3" w:rsidRPr="00C27568">
        <w:rPr>
          <w:color w:val="000000"/>
          <w:sz w:val="24"/>
          <w:szCs w:val="24"/>
          <w:shd w:val="clear" w:color="auto" w:fill="FFFFFF"/>
        </w:rPr>
        <w:t>філософії мистецтв (засн. у 2011 р., зав. каф. – проф.</w:t>
      </w:r>
      <w:r w:rsidR="00FB2CB3" w:rsidRPr="00C27568">
        <w:rPr>
          <w:color w:val="000000"/>
          <w:sz w:val="24"/>
          <w:szCs w:val="24"/>
          <w:shd w:val="clear" w:color="auto" w:fill="FFFFFF"/>
          <w:lang w:val="uk-UA"/>
        </w:rPr>
        <w:t xml:space="preserve"> </w:t>
      </w:r>
      <w:r w:rsidR="00FB2CB3" w:rsidRPr="00C27568">
        <w:rPr>
          <w:color w:val="000000"/>
          <w:sz w:val="24"/>
          <w:szCs w:val="24"/>
          <w:shd w:val="clear" w:color="auto" w:fill="FFFFFF"/>
        </w:rPr>
        <w:t xml:space="preserve">Козаренко О.В.), </w:t>
      </w:r>
      <w:r w:rsidRPr="00C27568">
        <w:rPr>
          <w:color w:val="000000"/>
          <w:sz w:val="24"/>
          <w:szCs w:val="24"/>
          <w:shd w:val="clear" w:color="auto" w:fill="FFFFFF"/>
        </w:rPr>
        <w:t xml:space="preserve">музикознавства (засн. </w:t>
      </w:r>
      <w:r w:rsidR="00FB2CB3" w:rsidRPr="00C27568">
        <w:rPr>
          <w:color w:val="000000"/>
          <w:sz w:val="24"/>
          <w:szCs w:val="24"/>
          <w:shd w:val="clear" w:color="auto" w:fill="FFFFFF"/>
          <w:lang w:val="uk-UA"/>
        </w:rPr>
        <w:t xml:space="preserve">у </w:t>
      </w:r>
      <w:r w:rsidRPr="00C27568">
        <w:rPr>
          <w:color w:val="000000"/>
          <w:sz w:val="24"/>
          <w:szCs w:val="24"/>
          <w:shd w:val="clear" w:color="auto" w:fill="FFFFFF"/>
        </w:rPr>
        <w:t>2011</w:t>
      </w:r>
      <w:r w:rsidRPr="00C27568">
        <w:rPr>
          <w:color w:val="000000"/>
          <w:sz w:val="24"/>
          <w:szCs w:val="24"/>
          <w:shd w:val="clear" w:color="auto" w:fill="FFFFFF"/>
          <w:lang w:val="uk-UA"/>
        </w:rPr>
        <w:t> </w:t>
      </w:r>
      <w:r w:rsidRPr="00C27568">
        <w:rPr>
          <w:color w:val="000000"/>
          <w:sz w:val="24"/>
          <w:szCs w:val="24"/>
          <w:shd w:val="clear" w:color="auto" w:fill="FFFFFF"/>
        </w:rPr>
        <w:t>р., зав. каф. – проф. Медведик</w:t>
      </w:r>
      <w:r w:rsidRPr="00C27568">
        <w:rPr>
          <w:color w:val="000000"/>
          <w:sz w:val="24"/>
          <w:szCs w:val="24"/>
          <w:shd w:val="clear" w:color="auto" w:fill="FFFFFF"/>
          <w:lang w:val="uk-UA"/>
        </w:rPr>
        <w:t xml:space="preserve"> </w:t>
      </w:r>
      <w:r w:rsidRPr="00C27568">
        <w:rPr>
          <w:color w:val="000000"/>
          <w:sz w:val="24"/>
          <w:szCs w:val="24"/>
          <w:shd w:val="clear" w:color="auto" w:fill="FFFFFF"/>
        </w:rPr>
        <w:t>Ю.Є.), хорового співу (засн. у 2011 р., зав. каф. – проф.</w:t>
      </w:r>
      <w:r w:rsidRPr="00C27568">
        <w:rPr>
          <w:color w:val="000000"/>
          <w:sz w:val="24"/>
          <w:szCs w:val="24"/>
          <w:shd w:val="clear" w:color="auto" w:fill="FFFFFF"/>
          <w:lang w:val="uk-UA"/>
        </w:rPr>
        <w:t xml:space="preserve"> </w:t>
      </w:r>
      <w:r w:rsidRPr="00C27568">
        <w:rPr>
          <w:color w:val="000000"/>
          <w:sz w:val="24"/>
          <w:szCs w:val="24"/>
          <w:shd w:val="clear" w:color="auto" w:fill="FFFFFF"/>
        </w:rPr>
        <w:t>Яциняк В.І</w:t>
      </w:r>
      <w:r w:rsidRPr="00C27568">
        <w:rPr>
          <w:color w:val="000000"/>
          <w:sz w:val="24"/>
          <w:szCs w:val="24"/>
          <w:shd w:val="clear" w:color="auto" w:fill="FFFFFF"/>
          <w:lang w:val="uk-UA"/>
        </w:rPr>
        <w:t xml:space="preserve">.). </w:t>
      </w:r>
      <w:r w:rsidR="00FB2CB3" w:rsidRPr="00C27568">
        <w:rPr>
          <w:color w:val="000000"/>
          <w:sz w:val="24"/>
          <w:szCs w:val="24"/>
          <w:shd w:val="clear" w:color="auto" w:fill="FFFFFF"/>
          <w:lang w:val="uk-UA"/>
        </w:rPr>
        <w:t xml:space="preserve">Після реорганізації кафедр </w:t>
      </w:r>
      <w:r w:rsidR="00FB2CB3" w:rsidRPr="00C27568">
        <w:rPr>
          <w:color w:val="000000"/>
          <w:sz w:val="24"/>
          <w:szCs w:val="24"/>
          <w:shd w:val="clear" w:color="auto" w:fill="FFFFFF"/>
        </w:rPr>
        <w:t>музикознавства</w:t>
      </w:r>
      <w:r w:rsidR="00FB2CB3" w:rsidRPr="00C27568">
        <w:rPr>
          <w:color w:val="000000"/>
          <w:sz w:val="24"/>
          <w:szCs w:val="24"/>
          <w:shd w:val="clear" w:color="auto" w:fill="FFFFFF"/>
          <w:lang w:val="uk-UA"/>
        </w:rPr>
        <w:t xml:space="preserve"> та хорового співу у 2016 р. засновано кафедру </w:t>
      </w:r>
      <w:r w:rsidR="00FB2CB3" w:rsidRPr="00C27568">
        <w:rPr>
          <w:color w:val="000000"/>
          <w:sz w:val="24"/>
          <w:szCs w:val="24"/>
          <w:shd w:val="clear" w:color="auto" w:fill="FFFFFF"/>
        </w:rPr>
        <w:t>музикознавства</w:t>
      </w:r>
      <w:r w:rsidR="00FB2CB3" w:rsidRPr="00C27568">
        <w:rPr>
          <w:color w:val="000000"/>
          <w:sz w:val="24"/>
          <w:szCs w:val="24"/>
          <w:shd w:val="clear" w:color="auto" w:fill="FFFFFF"/>
          <w:lang w:val="uk-UA"/>
        </w:rPr>
        <w:t xml:space="preserve"> та хорового мистецтва (зав. каф. – проф. </w:t>
      </w:r>
      <w:r w:rsidR="00FB2CB3" w:rsidRPr="00BD34C9">
        <w:rPr>
          <w:color w:val="000000"/>
          <w:sz w:val="24"/>
          <w:szCs w:val="24"/>
          <w:shd w:val="clear" w:color="auto" w:fill="FFFFFF"/>
          <w:lang w:val="uk-UA"/>
        </w:rPr>
        <w:t>Медведик</w:t>
      </w:r>
      <w:r w:rsidR="00FB2CB3" w:rsidRPr="00C27568">
        <w:rPr>
          <w:color w:val="000000"/>
          <w:sz w:val="24"/>
          <w:szCs w:val="24"/>
          <w:shd w:val="clear" w:color="auto" w:fill="FFFFFF"/>
          <w:lang w:val="uk-UA"/>
        </w:rPr>
        <w:t xml:space="preserve"> </w:t>
      </w:r>
      <w:r w:rsidR="00FB2CB3" w:rsidRPr="00BD34C9">
        <w:rPr>
          <w:color w:val="000000"/>
          <w:sz w:val="24"/>
          <w:szCs w:val="24"/>
          <w:shd w:val="clear" w:color="auto" w:fill="FFFFFF"/>
          <w:lang w:val="uk-UA"/>
        </w:rPr>
        <w:t>Ю.Є.</w:t>
      </w:r>
      <w:r w:rsidR="00FB2CB3" w:rsidRPr="00C27568">
        <w:rPr>
          <w:color w:val="000000"/>
          <w:sz w:val="24"/>
          <w:szCs w:val="24"/>
          <w:shd w:val="clear" w:color="auto" w:fill="FFFFFF"/>
          <w:lang w:val="uk-UA"/>
        </w:rPr>
        <w:t>).</w:t>
      </w:r>
    </w:p>
    <w:p w:rsidR="00FB73B4" w:rsidRPr="00684948" w:rsidRDefault="00FB73B4" w:rsidP="00D170F6">
      <w:pPr>
        <w:pStyle w:val="2"/>
        <w:spacing w:before="0" w:line="240" w:lineRule="auto"/>
        <w:ind w:firstLine="708"/>
        <w:rPr>
          <w:iCs/>
          <w:sz w:val="16"/>
          <w:szCs w:val="16"/>
          <w:lang w:val="uk-UA"/>
        </w:rPr>
      </w:pPr>
    </w:p>
    <w:p w:rsidR="000F5F5C" w:rsidRDefault="000F5F5C" w:rsidP="00D170F6">
      <w:pPr>
        <w:pStyle w:val="2"/>
        <w:spacing w:before="0" w:line="240" w:lineRule="auto"/>
        <w:ind w:firstLine="0"/>
        <w:rPr>
          <w:iCs/>
          <w:sz w:val="24"/>
          <w:szCs w:val="24"/>
          <w:lang w:val="uk-UA"/>
        </w:rPr>
      </w:pPr>
      <w:r w:rsidRPr="00110964">
        <w:rPr>
          <w:sz w:val="24"/>
          <w:szCs w:val="24"/>
          <w:lang w:val="uk-UA"/>
        </w:rPr>
        <w:tab/>
      </w:r>
      <w:r w:rsidR="00FB73B4" w:rsidRPr="00FB73B4">
        <w:rPr>
          <w:sz w:val="24"/>
          <w:szCs w:val="24"/>
          <w:lang w:val="uk-UA"/>
        </w:rPr>
        <w:t xml:space="preserve">б) науково-педагогічні кадри </w:t>
      </w:r>
      <w:r w:rsidR="00FB73B4" w:rsidRPr="00FB73B4">
        <w:rPr>
          <w:i/>
          <w:sz w:val="24"/>
          <w:szCs w:val="24"/>
          <w:lang w:val="uk-UA"/>
        </w:rPr>
        <w:t xml:space="preserve">(стисла аналітична довідка за останні чотири роки </w:t>
      </w:r>
      <w:r w:rsidR="00FB73B4">
        <w:rPr>
          <w:i/>
          <w:sz w:val="24"/>
          <w:szCs w:val="24"/>
          <w:lang w:val="uk-UA"/>
        </w:rPr>
        <w:t xml:space="preserve">у текстовому та табличному </w:t>
      </w:r>
      <w:r w:rsidR="00FB73B4" w:rsidRPr="00FB73B4">
        <w:rPr>
          <w:i/>
          <w:sz w:val="24"/>
          <w:szCs w:val="24"/>
          <w:lang w:val="uk-UA"/>
        </w:rPr>
        <w:t xml:space="preserve"> вигляд</w:t>
      </w:r>
      <w:r w:rsidR="00FB73B4">
        <w:rPr>
          <w:i/>
          <w:sz w:val="24"/>
          <w:szCs w:val="24"/>
          <w:lang w:val="uk-UA"/>
        </w:rPr>
        <w:t>і</w:t>
      </w:r>
      <w:r w:rsidR="00FB73B4" w:rsidRPr="00FB73B4">
        <w:rPr>
          <w:i/>
          <w:sz w:val="24"/>
          <w:szCs w:val="24"/>
          <w:lang w:val="uk-UA"/>
        </w:rPr>
        <w:t>)</w:t>
      </w:r>
    </w:p>
    <w:p w:rsidR="00FB2CB3" w:rsidRDefault="00C12341" w:rsidP="006D19EC">
      <w:pPr>
        <w:pStyle w:val="2"/>
        <w:spacing w:before="0" w:line="240" w:lineRule="auto"/>
        <w:ind w:firstLine="0"/>
        <w:rPr>
          <w:iCs/>
          <w:sz w:val="24"/>
          <w:szCs w:val="24"/>
          <w:lang w:val="uk-UA"/>
        </w:rPr>
      </w:pPr>
      <w:r>
        <w:rPr>
          <w:iCs/>
          <w:sz w:val="24"/>
          <w:szCs w:val="24"/>
          <w:lang w:val="uk-UA"/>
        </w:rPr>
        <w:tab/>
      </w:r>
      <w:r w:rsidRPr="00C27568">
        <w:rPr>
          <w:iCs/>
          <w:sz w:val="24"/>
          <w:szCs w:val="24"/>
          <w:lang w:val="uk-UA"/>
        </w:rPr>
        <w:t>2016 р. – 138 викладачів (4 докт. наук, 29 канд. наук); 2017 р. – 171 викладач (7 докт. наук, 37 канд. наук); 2018 р. – 185 викладачів</w:t>
      </w:r>
      <w:r w:rsidR="00BD34C9">
        <w:rPr>
          <w:iCs/>
          <w:sz w:val="24"/>
          <w:szCs w:val="24"/>
          <w:lang w:val="uk-UA"/>
        </w:rPr>
        <w:t xml:space="preserve"> (10 докт. наук, 36 канд. наук); </w:t>
      </w:r>
      <w:r w:rsidR="00BD34C9" w:rsidRPr="00C27568">
        <w:rPr>
          <w:iCs/>
          <w:sz w:val="24"/>
          <w:szCs w:val="24"/>
          <w:lang w:val="uk-UA"/>
        </w:rPr>
        <w:t>201</w:t>
      </w:r>
      <w:r w:rsidR="00BD34C9">
        <w:rPr>
          <w:iCs/>
          <w:sz w:val="24"/>
          <w:szCs w:val="24"/>
          <w:lang w:val="uk-UA"/>
        </w:rPr>
        <w:t>9</w:t>
      </w:r>
      <w:r w:rsidR="005F2F11">
        <w:rPr>
          <w:iCs/>
          <w:sz w:val="24"/>
          <w:szCs w:val="24"/>
          <w:lang w:val="uk-UA"/>
        </w:rPr>
        <w:t> р. </w:t>
      </w:r>
      <w:r w:rsidR="00BD34C9" w:rsidRPr="00C27568">
        <w:rPr>
          <w:iCs/>
          <w:sz w:val="24"/>
          <w:szCs w:val="24"/>
          <w:lang w:val="uk-UA"/>
        </w:rPr>
        <w:t xml:space="preserve">– </w:t>
      </w:r>
      <w:r w:rsidR="00BD34C9" w:rsidRPr="00CB78A0">
        <w:rPr>
          <w:iCs/>
          <w:sz w:val="24"/>
          <w:szCs w:val="24"/>
          <w:lang w:val="uk-UA"/>
        </w:rPr>
        <w:t>1</w:t>
      </w:r>
      <w:r w:rsidR="002F0F62" w:rsidRPr="00CB78A0">
        <w:rPr>
          <w:iCs/>
          <w:sz w:val="24"/>
          <w:szCs w:val="24"/>
          <w:lang w:val="uk-UA"/>
        </w:rPr>
        <w:t>7</w:t>
      </w:r>
      <w:r w:rsidR="00BD34C9" w:rsidRPr="00CB78A0">
        <w:rPr>
          <w:iCs/>
          <w:sz w:val="24"/>
          <w:szCs w:val="24"/>
          <w:lang w:val="uk-UA"/>
        </w:rPr>
        <w:t>3 викладачі (</w:t>
      </w:r>
      <w:r w:rsidR="002F0F62" w:rsidRPr="00CB78A0">
        <w:rPr>
          <w:iCs/>
          <w:sz w:val="24"/>
          <w:szCs w:val="24"/>
          <w:lang w:val="uk-UA"/>
        </w:rPr>
        <w:t>6</w:t>
      </w:r>
      <w:r w:rsidR="00BD34C9" w:rsidRPr="00CB78A0">
        <w:rPr>
          <w:iCs/>
          <w:sz w:val="24"/>
          <w:szCs w:val="24"/>
          <w:lang w:val="uk-UA"/>
        </w:rPr>
        <w:t xml:space="preserve"> докт. наук, </w:t>
      </w:r>
      <w:r w:rsidR="001A28D8">
        <w:rPr>
          <w:iCs/>
          <w:sz w:val="24"/>
          <w:szCs w:val="24"/>
          <w:lang w:val="uk-UA"/>
        </w:rPr>
        <w:t>40</w:t>
      </w:r>
      <w:r w:rsidR="00BD34C9" w:rsidRPr="00CB78A0">
        <w:rPr>
          <w:iCs/>
          <w:sz w:val="24"/>
          <w:szCs w:val="24"/>
          <w:lang w:val="uk-UA"/>
        </w:rPr>
        <w:t xml:space="preserve"> канд. наук).</w:t>
      </w:r>
    </w:p>
    <w:p w:rsidR="00FB73B4" w:rsidRPr="00684948" w:rsidRDefault="00FB73B4" w:rsidP="006D19EC">
      <w:pPr>
        <w:pStyle w:val="2"/>
        <w:spacing w:before="0" w:line="240" w:lineRule="auto"/>
        <w:ind w:firstLine="0"/>
        <w:rPr>
          <w:iCs/>
          <w:sz w:val="16"/>
          <w:szCs w:val="16"/>
          <w:lang w:val="uk-UA"/>
        </w:rPr>
      </w:pPr>
    </w:p>
    <w:p w:rsidR="00FB73B4" w:rsidRDefault="00FB73B4" w:rsidP="006D19EC">
      <w:pPr>
        <w:pStyle w:val="2"/>
        <w:spacing w:before="0" w:line="240" w:lineRule="auto"/>
        <w:ind w:firstLine="0"/>
        <w:rPr>
          <w:sz w:val="24"/>
          <w:szCs w:val="24"/>
          <w:lang w:val="uk-UA"/>
        </w:rPr>
      </w:pPr>
      <w:r>
        <w:rPr>
          <w:iCs/>
          <w:sz w:val="24"/>
          <w:szCs w:val="24"/>
          <w:lang w:val="uk-UA"/>
        </w:rPr>
        <w:tab/>
      </w:r>
      <w:r w:rsidRPr="003D4E3A">
        <w:rPr>
          <w:sz w:val="24"/>
          <w:szCs w:val="24"/>
        </w:rPr>
        <w:t xml:space="preserve">в) кількість виконаних робіт та обсяги їх фінансування за останні чотири роки, </w:t>
      </w:r>
      <w:r>
        <w:rPr>
          <w:sz w:val="24"/>
          <w:szCs w:val="24"/>
          <w:lang w:val="uk-UA"/>
        </w:rPr>
        <w:t>у вигляді таблиці</w:t>
      </w:r>
      <w:r w:rsidRPr="003D4E3A">
        <w:rPr>
          <w:sz w:val="24"/>
          <w:szCs w:val="24"/>
        </w:rPr>
        <w:t>:</w:t>
      </w:r>
    </w:p>
    <w:p w:rsidR="00FB73B4" w:rsidRPr="00684948" w:rsidRDefault="00FB73B4" w:rsidP="006D19EC">
      <w:pPr>
        <w:pStyle w:val="2"/>
        <w:spacing w:before="0" w:line="240" w:lineRule="auto"/>
        <w:ind w:firstLine="0"/>
        <w:rPr>
          <w:iCs/>
          <w:sz w:val="16"/>
          <w:szCs w:val="16"/>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55"/>
        <w:gridCol w:w="993"/>
        <w:gridCol w:w="850"/>
        <w:gridCol w:w="992"/>
        <w:gridCol w:w="851"/>
        <w:gridCol w:w="992"/>
        <w:gridCol w:w="851"/>
        <w:gridCol w:w="992"/>
      </w:tblGrid>
      <w:tr w:rsidR="00F51B55" w:rsidRPr="003D4E3A" w:rsidTr="00F51B55">
        <w:trPr>
          <w:trHeight w:val="124"/>
        </w:trPr>
        <w:tc>
          <w:tcPr>
            <w:tcW w:w="1980" w:type="dxa"/>
            <w:vMerge w:val="restart"/>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rPr>
                <w:sz w:val="24"/>
                <w:szCs w:val="24"/>
                <w:lang w:val="uk-UA"/>
              </w:rPr>
            </w:pPr>
            <w:r w:rsidRPr="003D4E3A">
              <w:rPr>
                <w:sz w:val="24"/>
                <w:szCs w:val="24"/>
              </w:rPr>
              <w:t>Категорії</w:t>
            </w:r>
            <w:r w:rsidRPr="003D4E3A">
              <w:rPr>
                <w:sz w:val="24"/>
                <w:szCs w:val="24"/>
                <w:lang w:val="uk-UA"/>
              </w:rPr>
              <w:t xml:space="preserve"> </w:t>
            </w:r>
            <w:r>
              <w:rPr>
                <w:sz w:val="24"/>
                <w:szCs w:val="24"/>
                <w:lang w:val="uk-UA"/>
              </w:rPr>
              <w:t>робіт</w:t>
            </w:r>
          </w:p>
        </w:tc>
        <w:tc>
          <w:tcPr>
            <w:tcW w:w="1848" w:type="dxa"/>
            <w:gridSpan w:val="2"/>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color w:val="000000"/>
                <w:sz w:val="24"/>
                <w:szCs w:val="24"/>
              </w:rPr>
            </w:pPr>
            <w:r w:rsidRPr="003D4E3A">
              <w:rPr>
                <w:color w:val="000000"/>
                <w:sz w:val="24"/>
                <w:szCs w:val="24"/>
              </w:rPr>
              <w:t>201</w:t>
            </w:r>
            <w:r>
              <w:rPr>
                <w:color w:val="000000"/>
                <w:sz w:val="24"/>
                <w:szCs w:val="24"/>
              </w:rPr>
              <w:t>6</w:t>
            </w:r>
          </w:p>
        </w:tc>
        <w:tc>
          <w:tcPr>
            <w:tcW w:w="1842" w:type="dxa"/>
            <w:gridSpan w:val="2"/>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color w:val="000000"/>
                <w:sz w:val="24"/>
                <w:szCs w:val="24"/>
                <w:lang w:val="uk-UA"/>
              </w:rPr>
            </w:pPr>
            <w:r w:rsidRPr="003D4E3A">
              <w:rPr>
                <w:color w:val="000000"/>
                <w:sz w:val="24"/>
                <w:szCs w:val="24"/>
              </w:rPr>
              <w:t>201</w:t>
            </w:r>
            <w:r>
              <w:rPr>
                <w:color w:val="000000"/>
                <w:sz w:val="24"/>
                <w:szCs w:val="24"/>
                <w:lang w:val="uk-UA"/>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color w:val="000000"/>
                <w:sz w:val="24"/>
                <w:szCs w:val="24"/>
                <w:lang w:val="uk-UA"/>
              </w:rPr>
            </w:pPr>
            <w:r w:rsidRPr="003D4E3A">
              <w:rPr>
                <w:color w:val="000000"/>
                <w:sz w:val="24"/>
                <w:szCs w:val="24"/>
              </w:rPr>
              <w:t>201</w:t>
            </w:r>
            <w:r>
              <w:rPr>
                <w:color w:val="000000"/>
                <w:sz w:val="24"/>
                <w:szCs w:val="24"/>
                <w:lang w:val="uk-UA"/>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color w:val="000000"/>
                <w:sz w:val="24"/>
                <w:szCs w:val="24"/>
                <w:lang w:val="uk-UA"/>
              </w:rPr>
            </w:pPr>
            <w:r w:rsidRPr="003D4E3A">
              <w:rPr>
                <w:color w:val="000000"/>
                <w:sz w:val="24"/>
                <w:szCs w:val="24"/>
              </w:rPr>
              <w:t>201</w:t>
            </w:r>
            <w:r>
              <w:rPr>
                <w:color w:val="000000"/>
                <w:sz w:val="24"/>
                <w:szCs w:val="24"/>
                <w:lang w:val="uk-UA"/>
              </w:rPr>
              <w:t>9</w:t>
            </w:r>
          </w:p>
        </w:tc>
      </w:tr>
      <w:tr w:rsidR="00FB73B4" w:rsidRPr="003D4E3A" w:rsidTr="00F51B55">
        <w:tc>
          <w:tcPr>
            <w:tcW w:w="1980" w:type="dxa"/>
            <w:vMerge/>
            <w:tcBorders>
              <w:top w:val="single" w:sz="4" w:space="0" w:color="auto"/>
              <w:left w:val="single" w:sz="4" w:space="0" w:color="auto"/>
              <w:bottom w:val="single" w:sz="4" w:space="0" w:color="auto"/>
              <w:right w:val="single" w:sz="4" w:space="0" w:color="auto"/>
            </w:tcBorders>
            <w:vAlign w:val="center"/>
            <w:hideMark/>
          </w:tcPr>
          <w:p w:rsidR="00FB73B4" w:rsidRPr="003D4E3A" w:rsidRDefault="00FB73B4" w:rsidP="00FB73B4">
            <w:pPr>
              <w:rPr>
                <w:lang w:val="uk-UA"/>
              </w:rPr>
            </w:pPr>
          </w:p>
        </w:tc>
        <w:tc>
          <w:tcPr>
            <w:tcW w:w="855" w:type="dxa"/>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sz w:val="24"/>
                <w:szCs w:val="24"/>
              </w:rPr>
            </w:pPr>
            <w:r w:rsidRPr="003D4E3A">
              <w:rPr>
                <w:sz w:val="24"/>
                <w:szCs w:val="24"/>
              </w:rPr>
              <w:t>к-сть</w:t>
            </w:r>
            <w:r>
              <w:rPr>
                <w:sz w:val="24"/>
                <w:szCs w:val="24"/>
                <w:lang w:val="uk-UA"/>
              </w:rPr>
              <w:t>,</w:t>
            </w:r>
            <w:r w:rsidRPr="003D4E3A">
              <w:rPr>
                <w:sz w:val="24"/>
                <w:szCs w:val="24"/>
              </w:rPr>
              <w:t xml:space="preserve"> од.</w:t>
            </w:r>
          </w:p>
        </w:tc>
        <w:tc>
          <w:tcPr>
            <w:tcW w:w="993" w:type="dxa"/>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sz w:val="24"/>
                <w:szCs w:val="24"/>
                <w:lang w:val="uk-UA"/>
              </w:rPr>
            </w:pPr>
            <w:r w:rsidRPr="003D4E3A">
              <w:rPr>
                <w:sz w:val="24"/>
                <w:szCs w:val="24"/>
              </w:rPr>
              <w:t>тис. гр</w:t>
            </w:r>
            <w:r>
              <w:rPr>
                <w:sz w:val="24"/>
                <w:szCs w:val="24"/>
                <w:lang w:val="uk-UA"/>
              </w:rPr>
              <w:t>иве</w:t>
            </w:r>
            <w:r w:rsidRPr="00FB73B4">
              <w:rPr>
                <w:spacing w:val="-20"/>
                <w:sz w:val="24"/>
                <w:szCs w:val="24"/>
                <w:lang w:val="uk-UA"/>
              </w:rPr>
              <w:t>нь</w:t>
            </w:r>
          </w:p>
        </w:tc>
        <w:tc>
          <w:tcPr>
            <w:tcW w:w="850" w:type="dxa"/>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sz w:val="24"/>
                <w:szCs w:val="24"/>
              </w:rPr>
            </w:pPr>
            <w:r w:rsidRPr="003D4E3A">
              <w:rPr>
                <w:sz w:val="24"/>
                <w:szCs w:val="24"/>
              </w:rPr>
              <w:t>к-сть</w:t>
            </w:r>
            <w:r>
              <w:rPr>
                <w:sz w:val="24"/>
                <w:szCs w:val="24"/>
                <w:lang w:val="uk-UA"/>
              </w:rPr>
              <w:t>,</w:t>
            </w:r>
            <w:r w:rsidRPr="003D4E3A">
              <w:rPr>
                <w:sz w:val="24"/>
                <w:szCs w:val="24"/>
              </w:rPr>
              <w:t xml:space="preserve"> од.</w:t>
            </w:r>
          </w:p>
        </w:tc>
        <w:tc>
          <w:tcPr>
            <w:tcW w:w="992" w:type="dxa"/>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sz w:val="24"/>
                <w:szCs w:val="24"/>
              </w:rPr>
            </w:pPr>
            <w:r w:rsidRPr="003D4E3A">
              <w:rPr>
                <w:sz w:val="24"/>
                <w:szCs w:val="24"/>
              </w:rPr>
              <w:t>тис. гр</w:t>
            </w:r>
            <w:r>
              <w:rPr>
                <w:sz w:val="24"/>
                <w:szCs w:val="24"/>
                <w:lang w:val="uk-UA"/>
              </w:rPr>
              <w:t>иве</w:t>
            </w:r>
            <w:r w:rsidRPr="00FB73B4">
              <w:rPr>
                <w:spacing w:val="-20"/>
                <w:sz w:val="24"/>
                <w:szCs w:val="24"/>
                <w:lang w:val="uk-UA"/>
              </w:rPr>
              <w:t>нь</w:t>
            </w:r>
          </w:p>
        </w:tc>
        <w:tc>
          <w:tcPr>
            <w:tcW w:w="851" w:type="dxa"/>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sz w:val="24"/>
                <w:szCs w:val="24"/>
              </w:rPr>
            </w:pPr>
            <w:r w:rsidRPr="003D4E3A">
              <w:rPr>
                <w:sz w:val="24"/>
                <w:szCs w:val="24"/>
              </w:rPr>
              <w:t>к-сть</w:t>
            </w:r>
            <w:r>
              <w:rPr>
                <w:sz w:val="24"/>
                <w:szCs w:val="24"/>
                <w:lang w:val="uk-UA"/>
              </w:rPr>
              <w:t>,</w:t>
            </w:r>
            <w:r w:rsidRPr="003D4E3A">
              <w:rPr>
                <w:sz w:val="24"/>
                <w:szCs w:val="24"/>
              </w:rPr>
              <w:t xml:space="preserve"> од.</w:t>
            </w:r>
          </w:p>
        </w:tc>
        <w:tc>
          <w:tcPr>
            <w:tcW w:w="992" w:type="dxa"/>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sz w:val="24"/>
                <w:szCs w:val="24"/>
              </w:rPr>
            </w:pPr>
            <w:r w:rsidRPr="003D4E3A">
              <w:rPr>
                <w:sz w:val="24"/>
                <w:szCs w:val="24"/>
              </w:rPr>
              <w:t>тис. гр</w:t>
            </w:r>
            <w:r>
              <w:rPr>
                <w:sz w:val="24"/>
                <w:szCs w:val="24"/>
                <w:lang w:val="uk-UA"/>
              </w:rPr>
              <w:t>иве</w:t>
            </w:r>
            <w:r w:rsidRPr="00FB73B4">
              <w:rPr>
                <w:spacing w:val="-20"/>
                <w:sz w:val="24"/>
                <w:szCs w:val="24"/>
                <w:lang w:val="uk-UA"/>
              </w:rPr>
              <w:t>нь</w:t>
            </w:r>
          </w:p>
        </w:tc>
        <w:tc>
          <w:tcPr>
            <w:tcW w:w="851" w:type="dxa"/>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sz w:val="24"/>
                <w:szCs w:val="24"/>
              </w:rPr>
            </w:pPr>
            <w:r w:rsidRPr="003D4E3A">
              <w:rPr>
                <w:sz w:val="24"/>
                <w:szCs w:val="24"/>
              </w:rPr>
              <w:t>к-сть</w:t>
            </w:r>
            <w:r>
              <w:rPr>
                <w:sz w:val="24"/>
                <w:szCs w:val="24"/>
                <w:lang w:val="uk-UA"/>
              </w:rPr>
              <w:t>,</w:t>
            </w:r>
            <w:r w:rsidRPr="003D4E3A">
              <w:rPr>
                <w:sz w:val="24"/>
                <w:szCs w:val="24"/>
              </w:rPr>
              <w:t xml:space="preserve"> од.</w:t>
            </w:r>
          </w:p>
        </w:tc>
        <w:tc>
          <w:tcPr>
            <w:tcW w:w="992" w:type="dxa"/>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jc w:val="center"/>
              <w:rPr>
                <w:sz w:val="24"/>
                <w:szCs w:val="24"/>
              </w:rPr>
            </w:pPr>
            <w:r w:rsidRPr="003D4E3A">
              <w:rPr>
                <w:sz w:val="24"/>
                <w:szCs w:val="24"/>
              </w:rPr>
              <w:t>тис. гр</w:t>
            </w:r>
            <w:r>
              <w:rPr>
                <w:sz w:val="24"/>
                <w:szCs w:val="24"/>
                <w:lang w:val="uk-UA"/>
              </w:rPr>
              <w:t>иве</w:t>
            </w:r>
            <w:r w:rsidRPr="00FB73B4">
              <w:rPr>
                <w:spacing w:val="-20"/>
                <w:sz w:val="24"/>
                <w:szCs w:val="24"/>
                <w:lang w:val="uk-UA"/>
              </w:rPr>
              <w:t>нь</w:t>
            </w:r>
          </w:p>
        </w:tc>
      </w:tr>
      <w:tr w:rsidR="00FB73B4" w:rsidRPr="003D4E3A" w:rsidTr="00F51B55">
        <w:tc>
          <w:tcPr>
            <w:tcW w:w="1980" w:type="dxa"/>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rPr>
                <w:sz w:val="24"/>
                <w:szCs w:val="24"/>
              </w:rPr>
            </w:pPr>
            <w:r w:rsidRPr="003D4E3A">
              <w:rPr>
                <w:sz w:val="24"/>
                <w:szCs w:val="24"/>
              </w:rPr>
              <w:t>Фундаментальні</w:t>
            </w:r>
          </w:p>
        </w:tc>
        <w:tc>
          <w:tcPr>
            <w:tcW w:w="855"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r>
      <w:tr w:rsidR="00FB73B4" w:rsidRPr="003D4E3A" w:rsidTr="00F51B55">
        <w:tc>
          <w:tcPr>
            <w:tcW w:w="1980" w:type="dxa"/>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rPr>
                <w:sz w:val="24"/>
                <w:szCs w:val="24"/>
              </w:rPr>
            </w:pPr>
            <w:r w:rsidRPr="003D4E3A">
              <w:rPr>
                <w:sz w:val="24"/>
                <w:szCs w:val="24"/>
              </w:rPr>
              <w:t xml:space="preserve">Прикладні </w:t>
            </w:r>
          </w:p>
        </w:tc>
        <w:tc>
          <w:tcPr>
            <w:tcW w:w="855"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r>
      <w:tr w:rsidR="00FB73B4" w:rsidRPr="003D4E3A" w:rsidTr="00F51B55">
        <w:tc>
          <w:tcPr>
            <w:tcW w:w="1980" w:type="dxa"/>
            <w:tcBorders>
              <w:top w:val="single" w:sz="4" w:space="0" w:color="auto"/>
              <w:left w:val="single" w:sz="4" w:space="0" w:color="auto"/>
              <w:bottom w:val="single" w:sz="4" w:space="0" w:color="auto"/>
              <w:right w:val="single" w:sz="4" w:space="0" w:color="auto"/>
            </w:tcBorders>
            <w:hideMark/>
          </w:tcPr>
          <w:p w:rsidR="00FB73B4" w:rsidRPr="003D4E3A" w:rsidRDefault="00FB73B4" w:rsidP="00FB73B4">
            <w:pPr>
              <w:pStyle w:val="2"/>
              <w:spacing w:before="0" w:line="240" w:lineRule="auto"/>
              <w:ind w:firstLine="0"/>
              <w:rPr>
                <w:sz w:val="24"/>
                <w:szCs w:val="24"/>
              </w:rPr>
            </w:pPr>
            <w:r w:rsidRPr="003D4E3A">
              <w:rPr>
                <w:sz w:val="24"/>
                <w:szCs w:val="24"/>
              </w:rPr>
              <w:t xml:space="preserve">Госпдоговірні </w:t>
            </w:r>
          </w:p>
        </w:tc>
        <w:tc>
          <w:tcPr>
            <w:tcW w:w="855"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B73B4" w:rsidRPr="003D4E3A" w:rsidRDefault="00FB73B4" w:rsidP="00FB73B4">
            <w:pPr>
              <w:pStyle w:val="2"/>
              <w:spacing w:before="0" w:line="240" w:lineRule="auto"/>
              <w:ind w:firstLine="0"/>
              <w:rPr>
                <w:sz w:val="24"/>
                <w:szCs w:val="24"/>
              </w:rPr>
            </w:pPr>
          </w:p>
        </w:tc>
      </w:tr>
    </w:tbl>
    <w:p w:rsidR="00FB73B4" w:rsidRPr="00684948" w:rsidRDefault="00FB73B4" w:rsidP="000F5F5C">
      <w:pPr>
        <w:pStyle w:val="2"/>
        <w:spacing w:before="0" w:line="240" w:lineRule="auto"/>
        <w:ind w:firstLine="0"/>
        <w:rPr>
          <w:sz w:val="16"/>
          <w:szCs w:val="16"/>
          <w:lang w:val="uk-UA"/>
        </w:rPr>
      </w:pPr>
    </w:p>
    <w:p w:rsidR="000F5F5C" w:rsidRDefault="00FB73B4" w:rsidP="00FB73B4">
      <w:pPr>
        <w:pStyle w:val="2"/>
        <w:spacing w:before="0" w:line="240" w:lineRule="auto"/>
        <w:ind w:firstLine="708"/>
        <w:rPr>
          <w:sz w:val="24"/>
          <w:szCs w:val="24"/>
          <w:lang w:val="uk-UA"/>
        </w:rPr>
      </w:pPr>
      <w:r w:rsidRPr="003D4E3A">
        <w:rPr>
          <w:sz w:val="24"/>
          <w:szCs w:val="24"/>
        </w:rPr>
        <w:t xml:space="preserve">г) кількість відкритих у звітному році спеціалізованих вчених рад із захисту </w:t>
      </w:r>
      <w:r>
        <w:rPr>
          <w:sz w:val="24"/>
          <w:szCs w:val="24"/>
        </w:rPr>
        <w:t>дисертацій</w:t>
      </w:r>
      <w:r>
        <w:rPr>
          <w:sz w:val="24"/>
          <w:szCs w:val="24"/>
          <w:lang w:val="uk-UA"/>
        </w:rPr>
        <w:t xml:space="preserve"> на здобуття наукового ступеня кандидата наук та доктора наук, </w:t>
      </w:r>
      <w:r w:rsidRPr="003D4E3A">
        <w:rPr>
          <w:sz w:val="24"/>
          <w:szCs w:val="24"/>
        </w:rPr>
        <w:t>кількість захищених дисертацій;</w:t>
      </w:r>
    </w:p>
    <w:p w:rsidR="00241800" w:rsidRPr="00241800" w:rsidRDefault="00241800" w:rsidP="00FB73B4">
      <w:pPr>
        <w:pStyle w:val="2"/>
        <w:spacing w:before="0" w:line="240" w:lineRule="auto"/>
        <w:ind w:firstLine="708"/>
        <w:rPr>
          <w:sz w:val="24"/>
          <w:szCs w:val="24"/>
          <w:lang w:val="uk-UA"/>
        </w:rPr>
      </w:pPr>
      <w:r>
        <w:rPr>
          <w:sz w:val="24"/>
          <w:szCs w:val="24"/>
          <w:lang w:val="uk-UA"/>
        </w:rPr>
        <w:t>За звітний період захищено 2 кандидатські дисертації:</w:t>
      </w:r>
    </w:p>
    <w:p w:rsidR="00BD34C9" w:rsidRDefault="000F5F5C" w:rsidP="00FB73B4">
      <w:pPr>
        <w:pStyle w:val="2"/>
        <w:spacing w:before="0" w:line="240" w:lineRule="auto"/>
        <w:ind w:firstLine="0"/>
        <w:rPr>
          <w:sz w:val="24"/>
          <w:szCs w:val="24"/>
          <w:lang w:val="uk-UA"/>
        </w:rPr>
      </w:pPr>
      <w:r w:rsidRPr="00110964">
        <w:rPr>
          <w:sz w:val="24"/>
          <w:szCs w:val="24"/>
          <w:lang w:val="uk-UA"/>
        </w:rPr>
        <w:tab/>
      </w:r>
      <w:r w:rsidR="00BD34C9" w:rsidRPr="00FB73B4">
        <w:rPr>
          <w:i/>
          <w:sz w:val="24"/>
          <w:szCs w:val="24"/>
        </w:rPr>
        <w:t xml:space="preserve">Чучман Василь Мар’янович. </w:t>
      </w:r>
      <w:r w:rsidR="00BD34C9" w:rsidRPr="00FB73B4">
        <w:rPr>
          <w:sz w:val="24"/>
          <w:szCs w:val="24"/>
        </w:rPr>
        <w:t>«Творча спадщина Євгена Вахняка в хоровій традиції Галичини». Дисертація на здобуття наукового ступеня кандидата мистецтвознавства. Спеціальність 26.00.01 − Теорія та історія культури (захист відбувся 7 жовтня 2019 р.).</w:t>
      </w:r>
    </w:p>
    <w:p w:rsidR="00BD34C9" w:rsidRDefault="00BD34C9" w:rsidP="00241800">
      <w:pPr>
        <w:pStyle w:val="2"/>
        <w:spacing w:before="0" w:line="240" w:lineRule="auto"/>
        <w:ind w:firstLine="708"/>
        <w:rPr>
          <w:bCs/>
          <w:sz w:val="24"/>
          <w:szCs w:val="24"/>
          <w:lang w:val="uk-UA"/>
        </w:rPr>
      </w:pPr>
      <w:r w:rsidRPr="00724CF5">
        <w:rPr>
          <w:bCs/>
          <w:i/>
          <w:sz w:val="24"/>
          <w:szCs w:val="24"/>
        </w:rPr>
        <w:t>Кундис Руслан Юрійович</w:t>
      </w:r>
      <w:r w:rsidRPr="004A6EA2">
        <w:rPr>
          <w:bCs/>
          <w:sz w:val="24"/>
          <w:szCs w:val="24"/>
        </w:rPr>
        <w:t xml:space="preserve">. «Діяльність Львівської баянної школи в контексті українського народно-інструментального мистецтва». </w:t>
      </w:r>
      <w:r w:rsidRPr="004A6EA2">
        <w:rPr>
          <w:sz w:val="24"/>
          <w:szCs w:val="24"/>
        </w:rPr>
        <w:t>Дисертація на здобуття наукового ступеня кандидата мистецтвознавства. Спеціальність</w:t>
      </w:r>
      <w:r w:rsidRPr="004A6EA2">
        <w:rPr>
          <w:bCs/>
          <w:sz w:val="24"/>
          <w:szCs w:val="24"/>
        </w:rPr>
        <w:t xml:space="preserve">: 17.00.03 </w:t>
      </w:r>
      <w:r>
        <w:rPr>
          <w:bCs/>
          <w:sz w:val="24"/>
          <w:szCs w:val="24"/>
        </w:rPr>
        <w:t xml:space="preserve">– </w:t>
      </w:r>
      <w:r w:rsidRPr="004A6EA2">
        <w:rPr>
          <w:bCs/>
          <w:sz w:val="24"/>
          <w:szCs w:val="24"/>
        </w:rPr>
        <w:t>Музичне</w:t>
      </w:r>
      <w:r>
        <w:rPr>
          <w:bCs/>
          <w:sz w:val="24"/>
          <w:szCs w:val="24"/>
        </w:rPr>
        <w:t xml:space="preserve"> мистецтво (Мистецтвознавство)</w:t>
      </w:r>
      <w:r w:rsidRPr="004A6EA2">
        <w:rPr>
          <w:sz w:val="24"/>
          <w:szCs w:val="24"/>
        </w:rPr>
        <w:t xml:space="preserve"> (захист</w:t>
      </w:r>
      <w:r>
        <w:rPr>
          <w:sz w:val="24"/>
          <w:szCs w:val="24"/>
        </w:rPr>
        <w:t xml:space="preserve"> відбувся</w:t>
      </w:r>
      <w:r w:rsidRPr="004A6EA2">
        <w:rPr>
          <w:sz w:val="24"/>
          <w:szCs w:val="24"/>
        </w:rPr>
        <w:t xml:space="preserve"> </w:t>
      </w:r>
      <w:r w:rsidRPr="004A6EA2">
        <w:rPr>
          <w:bCs/>
          <w:sz w:val="24"/>
          <w:szCs w:val="24"/>
        </w:rPr>
        <w:t>18 червня 2019 р.).</w:t>
      </w:r>
    </w:p>
    <w:p w:rsidR="00FB73B4" w:rsidRPr="00684948" w:rsidRDefault="00FB73B4" w:rsidP="00BD34C9">
      <w:pPr>
        <w:pStyle w:val="2"/>
        <w:spacing w:before="0" w:line="240" w:lineRule="auto"/>
        <w:ind w:firstLine="540"/>
        <w:rPr>
          <w:bCs/>
          <w:sz w:val="16"/>
          <w:szCs w:val="16"/>
          <w:lang w:val="uk-UA"/>
        </w:rPr>
      </w:pPr>
    </w:p>
    <w:p w:rsidR="00FB73B4" w:rsidRPr="003D4E3A" w:rsidRDefault="00FB73B4" w:rsidP="00FB73B4">
      <w:pPr>
        <w:pStyle w:val="a3"/>
        <w:ind w:firstLine="708"/>
        <w:rPr>
          <w:color w:val="FF0000"/>
        </w:rPr>
      </w:pPr>
      <w:r w:rsidRPr="003D4E3A">
        <w:rPr>
          <w:b/>
        </w:rPr>
        <w:t>ІІ</w:t>
      </w:r>
      <w:r w:rsidRPr="003D4E3A">
        <w:t>.</w:t>
      </w:r>
      <w:r w:rsidRPr="003D4E3A">
        <w:rPr>
          <w:b/>
        </w:rPr>
        <w:t xml:space="preserve"> Результати наукової та науково-технічної діяльності </w:t>
      </w:r>
    </w:p>
    <w:p w:rsidR="00FB73B4" w:rsidRPr="003D4E3A" w:rsidRDefault="00FB73B4" w:rsidP="00FB73B4">
      <w:pPr>
        <w:pStyle w:val="a3"/>
        <w:ind w:firstLine="708"/>
        <w:rPr>
          <w:i/>
        </w:rPr>
      </w:pPr>
      <w:r w:rsidRPr="003D4E3A">
        <w:t xml:space="preserve">а) важливі результати </w:t>
      </w:r>
      <w:r w:rsidRPr="003D4E3A">
        <w:rPr>
          <w:b/>
          <w:u w:val="single"/>
        </w:rPr>
        <w:t>за усіма</w:t>
      </w:r>
      <w:r w:rsidRPr="003D4E3A">
        <w:rPr>
          <w:u w:val="single"/>
        </w:rPr>
        <w:t xml:space="preserve"> </w:t>
      </w:r>
      <w:r w:rsidRPr="003D4E3A">
        <w:rPr>
          <w:b/>
          <w:u w:val="single"/>
        </w:rPr>
        <w:t>закінченими</w:t>
      </w:r>
      <w:r w:rsidRPr="003D4E3A">
        <w:rPr>
          <w:b/>
        </w:rPr>
        <w:t xml:space="preserve"> </w:t>
      </w:r>
      <w:r w:rsidRPr="003D4E3A">
        <w:t>у 201</w:t>
      </w:r>
      <w:r>
        <w:t>9</w:t>
      </w:r>
      <w:r w:rsidRPr="003D4E3A">
        <w:t xml:space="preserve"> році</w:t>
      </w:r>
      <w:r>
        <w:t xml:space="preserve"> науковими</w:t>
      </w:r>
      <w:r w:rsidRPr="003D4E3A">
        <w:t xml:space="preserve"> дослідженнями і розробками, які виконувались за рахунок коштів державного бюджету (якщо таких не виконувалось, то зазначити наукові результати науково-дослідних робіт, які виконувались за </w:t>
      </w:r>
      <w:r>
        <w:t>рахунок коштів</w:t>
      </w:r>
      <w:r w:rsidRPr="003D4E3A">
        <w:t xml:space="preserve"> з інших джерел) (</w:t>
      </w:r>
      <w:r w:rsidRPr="003D4E3A">
        <w:rPr>
          <w:i/>
        </w:rPr>
        <w:t>зазначити назву роботи, наукового керівника, фактичний обсяг фінансування за повний період, зокрема на 201</w:t>
      </w:r>
      <w:r>
        <w:rPr>
          <w:i/>
        </w:rPr>
        <w:t>9</w:t>
      </w:r>
      <w:r w:rsidRPr="003D4E3A">
        <w:rPr>
          <w:i/>
        </w:rPr>
        <w:t xml:space="preserve"> рік; коротко описати одержаний науковий результат, його новизну, науковий рівень,  значимість та  практичне застосування);</w:t>
      </w:r>
    </w:p>
    <w:p w:rsidR="00FB73B4" w:rsidRPr="003D4E3A" w:rsidRDefault="00FB73B4" w:rsidP="00FB73B4">
      <w:pPr>
        <w:pStyle w:val="a3"/>
        <w:ind w:firstLine="708"/>
        <w:rPr>
          <w:i/>
        </w:rPr>
      </w:pPr>
      <w:r>
        <w:lastRenderedPageBreak/>
        <w:t>б) важливі результати,</w:t>
      </w:r>
      <w:r w:rsidRPr="003D4E3A">
        <w:t xml:space="preserve"> отримані </w:t>
      </w:r>
      <w:r>
        <w:t xml:space="preserve">під час </w:t>
      </w:r>
      <w:r w:rsidRPr="003D4E3A">
        <w:t xml:space="preserve"> виконання перехідних науково-дослідних робіт </w:t>
      </w:r>
      <w:r w:rsidRPr="003D4E3A">
        <w:rPr>
          <w:i/>
        </w:rPr>
        <w:t>(зазначити назву роботи, наукового керівника, обсяг фінансування за повний період, зокрема на 201</w:t>
      </w:r>
      <w:r>
        <w:rPr>
          <w:i/>
        </w:rPr>
        <w:t>9</w:t>
      </w:r>
      <w:r w:rsidRPr="003D4E3A">
        <w:rPr>
          <w:i/>
        </w:rPr>
        <w:t xml:space="preserve"> рік; коротко описати одержаний науковий результат, його новизну, науковий рівень,  значимі</w:t>
      </w:r>
      <w:r>
        <w:rPr>
          <w:i/>
        </w:rPr>
        <w:t>сть та  практичне застосування).</w:t>
      </w:r>
    </w:p>
    <w:p w:rsidR="000F5F5C" w:rsidRPr="00684948" w:rsidRDefault="000F5F5C" w:rsidP="00AC2E79">
      <w:pPr>
        <w:pStyle w:val="2"/>
        <w:spacing w:before="0" w:line="240" w:lineRule="auto"/>
        <w:ind w:firstLine="0"/>
        <w:rPr>
          <w:sz w:val="16"/>
          <w:szCs w:val="16"/>
          <w:lang w:val="uk-UA"/>
        </w:rPr>
      </w:pPr>
    </w:p>
    <w:p w:rsidR="00462625" w:rsidRPr="003D4E3A" w:rsidRDefault="00462625" w:rsidP="00462625">
      <w:pPr>
        <w:pStyle w:val="a3"/>
        <w:ind w:firstLine="708"/>
        <w:rPr>
          <w:i/>
        </w:rPr>
      </w:pPr>
      <w:r w:rsidRPr="003D4E3A">
        <w:rPr>
          <w:b/>
        </w:rPr>
        <w:t>ІІІ.</w:t>
      </w:r>
      <w:r w:rsidRPr="003D4E3A">
        <w:t xml:space="preserve"> </w:t>
      </w:r>
      <w:r w:rsidRPr="003D4E3A">
        <w:rPr>
          <w:b/>
        </w:rPr>
        <w:t>Розробки, які впроваджено у 201</w:t>
      </w:r>
      <w:r>
        <w:rPr>
          <w:b/>
        </w:rPr>
        <w:t>9</w:t>
      </w:r>
      <w:r w:rsidRPr="003D4E3A">
        <w:rPr>
          <w:b/>
        </w:rPr>
        <w:t xml:space="preserve"> році за межами закладу вищої освіти або наукової установи </w:t>
      </w:r>
      <w:r w:rsidRPr="003D4E3A">
        <w:rPr>
          <w:i/>
        </w:rPr>
        <w:t>(відповідно до таблиці, тільки ті</w:t>
      </w:r>
      <w:r>
        <w:rPr>
          <w:i/>
        </w:rPr>
        <w:t>,</w:t>
      </w:r>
      <w:r w:rsidRPr="003D4E3A">
        <w:rPr>
          <w:i/>
        </w:rPr>
        <w:t xml:space="preserve"> на які є акти впровадження або договори): </w:t>
      </w:r>
    </w:p>
    <w:p w:rsidR="00462625" w:rsidRPr="00684948" w:rsidRDefault="00462625" w:rsidP="00462625">
      <w:pPr>
        <w:pStyle w:val="a3"/>
        <w:ind w:firstLine="708"/>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639"/>
        <w:gridCol w:w="2102"/>
        <w:gridCol w:w="2167"/>
        <w:gridCol w:w="1680"/>
        <w:gridCol w:w="2004"/>
      </w:tblGrid>
      <w:tr w:rsidR="00462625" w:rsidRPr="003D4E3A" w:rsidTr="00046529">
        <w:tc>
          <w:tcPr>
            <w:tcW w:w="549"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pPr>
            <w:r w:rsidRPr="003D4E3A">
              <w:t>№ з/п</w:t>
            </w:r>
          </w:p>
        </w:tc>
        <w:tc>
          <w:tcPr>
            <w:tcW w:w="1686"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jc w:val="center"/>
            </w:pPr>
            <w:r w:rsidRPr="003D4E3A">
              <w:t>Назва та автори розробки</w:t>
            </w:r>
          </w:p>
        </w:tc>
        <w:tc>
          <w:tcPr>
            <w:tcW w:w="2126"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jc w:val="center"/>
            </w:pPr>
            <w:r w:rsidRPr="003D4E3A">
              <w:t>Важливі показники, які характеризують рівень отриманого наукового результату; переваги над аналогами, економічний, соціальний ефект</w:t>
            </w:r>
          </w:p>
        </w:tc>
        <w:tc>
          <w:tcPr>
            <w:tcW w:w="1984"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jc w:val="center"/>
            </w:pPr>
            <w:r w:rsidRPr="003D4E3A">
              <w:t xml:space="preserve">Місце впровадження (назва організації, </w:t>
            </w:r>
            <w:r>
              <w:t>підпорядкованість,</w:t>
            </w:r>
            <w:r w:rsidRPr="003D4E3A">
              <w:t xml:space="preserve"> </w:t>
            </w:r>
            <w:r>
              <w:t>юридична</w:t>
            </w:r>
            <w:r w:rsidRPr="003D4E3A">
              <w:t xml:space="preserve"> адреса)</w:t>
            </w:r>
          </w:p>
        </w:tc>
        <w:tc>
          <w:tcPr>
            <w:tcW w:w="1444"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jc w:val="center"/>
            </w:pPr>
            <w:r w:rsidRPr="003D4E3A">
              <w:t>Дата акту впровадження</w:t>
            </w:r>
          </w:p>
        </w:tc>
        <w:tc>
          <w:tcPr>
            <w:tcW w:w="2035"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jc w:val="center"/>
            </w:pPr>
            <w:r w:rsidRPr="003D4E3A">
              <w:t>Практичні результати, які отримано закла</w:t>
            </w:r>
            <w:r w:rsidR="005F2F11">
              <w:t>-</w:t>
            </w:r>
            <w:r w:rsidRPr="003D4E3A">
              <w:t>дом вищої освіти /</w:t>
            </w:r>
            <w:r>
              <w:t xml:space="preserve"> </w:t>
            </w:r>
            <w:r w:rsidRPr="003D4E3A">
              <w:t>науковою установою</w:t>
            </w:r>
            <w:r w:rsidRPr="003D4E3A">
              <w:rPr>
                <w:i/>
              </w:rPr>
              <w:t xml:space="preserve"> </w:t>
            </w:r>
            <w:r w:rsidRPr="003D4E3A">
              <w:t>від впровадження (обладнання, обсяг отриманих коштів, налагоджено співпрацю для подальшої роботи тощо)</w:t>
            </w:r>
          </w:p>
        </w:tc>
      </w:tr>
      <w:tr w:rsidR="00462625" w:rsidRPr="003D4E3A" w:rsidTr="00046529">
        <w:tc>
          <w:tcPr>
            <w:tcW w:w="549"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jc w:val="center"/>
            </w:pPr>
            <w:r w:rsidRPr="003D4E3A">
              <w:t>1</w:t>
            </w:r>
          </w:p>
        </w:tc>
        <w:tc>
          <w:tcPr>
            <w:tcW w:w="1686"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jc w:val="center"/>
            </w:pPr>
            <w:r w:rsidRPr="003D4E3A">
              <w:t>2</w:t>
            </w:r>
          </w:p>
        </w:tc>
        <w:tc>
          <w:tcPr>
            <w:tcW w:w="2126"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jc w:val="center"/>
            </w:pPr>
            <w:r w:rsidRPr="003D4E3A">
              <w:t>3</w:t>
            </w:r>
          </w:p>
        </w:tc>
        <w:tc>
          <w:tcPr>
            <w:tcW w:w="1984"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jc w:val="center"/>
            </w:pPr>
            <w:r w:rsidRPr="003D4E3A">
              <w:t>4</w:t>
            </w:r>
          </w:p>
        </w:tc>
        <w:tc>
          <w:tcPr>
            <w:tcW w:w="1444"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jc w:val="center"/>
            </w:pPr>
            <w:r w:rsidRPr="003D4E3A">
              <w:t>5</w:t>
            </w:r>
          </w:p>
        </w:tc>
        <w:tc>
          <w:tcPr>
            <w:tcW w:w="2035" w:type="dxa"/>
            <w:tcBorders>
              <w:top w:val="single" w:sz="4" w:space="0" w:color="auto"/>
              <w:left w:val="single" w:sz="4" w:space="0" w:color="auto"/>
              <w:bottom w:val="single" w:sz="4" w:space="0" w:color="auto"/>
              <w:right w:val="single" w:sz="4" w:space="0" w:color="auto"/>
            </w:tcBorders>
            <w:hideMark/>
          </w:tcPr>
          <w:p w:rsidR="00462625" w:rsidRPr="003D4E3A" w:rsidRDefault="00462625" w:rsidP="00046529">
            <w:pPr>
              <w:pStyle w:val="a3"/>
              <w:jc w:val="center"/>
            </w:pPr>
            <w:r w:rsidRPr="003D4E3A">
              <w:t>6</w:t>
            </w:r>
          </w:p>
        </w:tc>
      </w:tr>
      <w:tr w:rsidR="00462625" w:rsidRPr="003D4E3A" w:rsidTr="00046529">
        <w:tc>
          <w:tcPr>
            <w:tcW w:w="549" w:type="dxa"/>
            <w:tcBorders>
              <w:top w:val="single" w:sz="4" w:space="0" w:color="auto"/>
              <w:left w:val="single" w:sz="4" w:space="0" w:color="auto"/>
              <w:bottom w:val="single" w:sz="4" w:space="0" w:color="auto"/>
              <w:right w:val="single" w:sz="4" w:space="0" w:color="auto"/>
            </w:tcBorders>
          </w:tcPr>
          <w:p w:rsidR="00462625" w:rsidRPr="003D4E3A" w:rsidRDefault="00462625" w:rsidP="00046529">
            <w:pPr>
              <w:pStyle w:val="a3"/>
              <w:jc w:val="center"/>
            </w:pPr>
          </w:p>
        </w:tc>
        <w:tc>
          <w:tcPr>
            <w:tcW w:w="1686" w:type="dxa"/>
            <w:tcBorders>
              <w:top w:val="single" w:sz="4" w:space="0" w:color="auto"/>
              <w:left w:val="single" w:sz="4" w:space="0" w:color="auto"/>
              <w:bottom w:val="single" w:sz="4" w:space="0" w:color="auto"/>
              <w:right w:val="single" w:sz="4" w:space="0" w:color="auto"/>
            </w:tcBorders>
          </w:tcPr>
          <w:p w:rsidR="00462625" w:rsidRPr="003D4E3A" w:rsidRDefault="00462625" w:rsidP="00046529">
            <w:pPr>
              <w:pStyle w:val="a3"/>
              <w:jc w:val="center"/>
            </w:pPr>
          </w:p>
        </w:tc>
        <w:tc>
          <w:tcPr>
            <w:tcW w:w="2126" w:type="dxa"/>
            <w:tcBorders>
              <w:top w:val="single" w:sz="4" w:space="0" w:color="auto"/>
              <w:left w:val="single" w:sz="4" w:space="0" w:color="auto"/>
              <w:bottom w:val="single" w:sz="4" w:space="0" w:color="auto"/>
              <w:right w:val="single" w:sz="4" w:space="0" w:color="auto"/>
            </w:tcBorders>
          </w:tcPr>
          <w:p w:rsidR="00462625" w:rsidRPr="003D4E3A" w:rsidRDefault="00462625" w:rsidP="00046529">
            <w:pPr>
              <w:pStyle w:val="a3"/>
              <w:jc w:val="center"/>
            </w:pPr>
          </w:p>
        </w:tc>
        <w:tc>
          <w:tcPr>
            <w:tcW w:w="1984" w:type="dxa"/>
            <w:tcBorders>
              <w:top w:val="single" w:sz="4" w:space="0" w:color="auto"/>
              <w:left w:val="single" w:sz="4" w:space="0" w:color="auto"/>
              <w:bottom w:val="single" w:sz="4" w:space="0" w:color="auto"/>
              <w:right w:val="single" w:sz="4" w:space="0" w:color="auto"/>
            </w:tcBorders>
          </w:tcPr>
          <w:p w:rsidR="00462625" w:rsidRPr="003D4E3A" w:rsidRDefault="00462625" w:rsidP="00046529">
            <w:pPr>
              <w:pStyle w:val="a3"/>
              <w:jc w:val="center"/>
            </w:pPr>
          </w:p>
        </w:tc>
        <w:tc>
          <w:tcPr>
            <w:tcW w:w="1444" w:type="dxa"/>
            <w:tcBorders>
              <w:top w:val="single" w:sz="4" w:space="0" w:color="auto"/>
              <w:left w:val="single" w:sz="4" w:space="0" w:color="auto"/>
              <w:bottom w:val="single" w:sz="4" w:space="0" w:color="auto"/>
              <w:right w:val="single" w:sz="4" w:space="0" w:color="auto"/>
            </w:tcBorders>
          </w:tcPr>
          <w:p w:rsidR="00462625" w:rsidRPr="003D4E3A" w:rsidRDefault="00462625" w:rsidP="00046529">
            <w:pPr>
              <w:pStyle w:val="a3"/>
              <w:jc w:val="center"/>
            </w:pPr>
          </w:p>
        </w:tc>
        <w:tc>
          <w:tcPr>
            <w:tcW w:w="2035" w:type="dxa"/>
            <w:tcBorders>
              <w:top w:val="single" w:sz="4" w:space="0" w:color="auto"/>
              <w:left w:val="single" w:sz="4" w:space="0" w:color="auto"/>
              <w:bottom w:val="single" w:sz="4" w:space="0" w:color="auto"/>
              <w:right w:val="single" w:sz="4" w:space="0" w:color="auto"/>
            </w:tcBorders>
          </w:tcPr>
          <w:p w:rsidR="00462625" w:rsidRPr="003D4E3A" w:rsidRDefault="00462625" w:rsidP="00046529">
            <w:pPr>
              <w:pStyle w:val="a3"/>
              <w:jc w:val="center"/>
            </w:pPr>
          </w:p>
        </w:tc>
      </w:tr>
    </w:tbl>
    <w:p w:rsidR="00462625" w:rsidRPr="00684948" w:rsidRDefault="00462625" w:rsidP="00462625">
      <w:pPr>
        <w:pStyle w:val="a3"/>
        <w:ind w:firstLine="708"/>
        <w:rPr>
          <w:sz w:val="16"/>
          <w:szCs w:val="16"/>
        </w:rPr>
      </w:pPr>
    </w:p>
    <w:p w:rsidR="00462625" w:rsidRDefault="00462625" w:rsidP="00462625">
      <w:pPr>
        <w:ind w:firstLine="708"/>
        <w:jc w:val="both"/>
        <w:rPr>
          <w:b/>
          <w:lang w:val="uk-UA"/>
        </w:rPr>
      </w:pPr>
      <w:r w:rsidRPr="003D4E3A">
        <w:rPr>
          <w:b/>
          <w:lang w:val="en-US"/>
        </w:rPr>
        <w:t>I</w:t>
      </w:r>
      <w:r w:rsidRPr="003D4E3A">
        <w:rPr>
          <w:b/>
          <w:lang w:val="uk-UA"/>
        </w:rPr>
        <w:t xml:space="preserve">V. Список наукових </w:t>
      </w:r>
      <w:r>
        <w:rPr>
          <w:b/>
          <w:lang w:val="uk-UA"/>
        </w:rPr>
        <w:t>статей</w:t>
      </w:r>
      <w:r w:rsidRPr="003D4E3A">
        <w:rPr>
          <w:b/>
          <w:lang w:val="uk-UA"/>
        </w:rPr>
        <w:t>, опублікованих та прийнятих до друку у 201</w:t>
      </w:r>
      <w:r>
        <w:rPr>
          <w:b/>
          <w:lang w:val="uk-UA"/>
        </w:rPr>
        <w:t>9</w:t>
      </w:r>
      <w:r w:rsidRPr="003D4E3A">
        <w:rPr>
          <w:b/>
          <w:lang w:val="uk-UA"/>
        </w:rPr>
        <w:t xml:space="preserve"> році у зарубіжних виданнях, </w:t>
      </w:r>
      <w:r w:rsidRPr="003D4E3A">
        <w:rPr>
          <w:b/>
          <w:i/>
          <w:u w:val="single"/>
          <w:lang w:val="uk-UA"/>
        </w:rPr>
        <w:t>які мають імпакт-фактор,</w:t>
      </w:r>
      <w:r w:rsidRPr="003D4E3A">
        <w:rPr>
          <w:b/>
          <w:lang w:val="uk-UA"/>
        </w:rPr>
        <w:t xml:space="preserve"> за формою </w:t>
      </w:r>
      <w:r w:rsidRPr="003D4E3A">
        <w:rPr>
          <w:lang w:val="uk-UA"/>
        </w:rPr>
        <w:t>(</w:t>
      </w:r>
      <w:r w:rsidRPr="003D4E3A">
        <w:rPr>
          <w:i/>
          <w:lang w:val="uk-UA"/>
        </w:rPr>
        <w:t xml:space="preserve">окремо </w:t>
      </w:r>
      <w:r w:rsidRPr="003D4E3A">
        <w:rPr>
          <w:i/>
          <w:lang w:val="en-US"/>
        </w:rPr>
        <w:t>Scopus</w:t>
      </w:r>
      <w:r w:rsidRPr="003D4E3A">
        <w:rPr>
          <w:i/>
          <w:lang w:val="uk-UA"/>
        </w:rPr>
        <w:t xml:space="preserve">, </w:t>
      </w:r>
      <w:r w:rsidRPr="003D4E3A">
        <w:rPr>
          <w:i/>
          <w:lang w:val="en-US"/>
        </w:rPr>
        <w:t>Web</w:t>
      </w:r>
      <w:r w:rsidRPr="00D46D0C">
        <w:rPr>
          <w:i/>
        </w:rPr>
        <w:t xml:space="preserve"> </w:t>
      </w:r>
      <w:r w:rsidRPr="003D4E3A">
        <w:rPr>
          <w:i/>
          <w:lang w:val="en-US"/>
        </w:rPr>
        <w:t>of</w:t>
      </w:r>
      <w:r w:rsidRPr="00D46D0C">
        <w:rPr>
          <w:i/>
        </w:rPr>
        <w:t xml:space="preserve"> </w:t>
      </w:r>
      <w:r w:rsidRPr="003D4E3A">
        <w:rPr>
          <w:i/>
          <w:lang w:val="en-US"/>
        </w:rPr>
        <w:t>Science</w:t>
      </w:r>
      <w:r w:rsidRPr="003D4E3A">
        <w:rPr>
          <w:lang w:val="uk-UA"/>
        </w:rPr>
        <w:t>)</w:t>
      </w:r>
      <w:r w:rsidRPr="003D4E3A">
        <w:rPr>
          <w:b/>
          <w:lang w:val="uk-UA"/>
        </w:rPr>
        <w:t>:</w:t>
      </w:r>
    </w:p>
    <w:p w:rsidR="00462625" w:rsidRPr="005F2F11" w:rsidRDefault="00462625" w:rsidP="00462625">
      <w:pPr>
        <w:spacing w:after="120"/>
        <w:jc w:val="both"/>
        <w:rPr>
          <w:sz w:val="16"/>
          <w:szCs w:val="16"/>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502"/>
        <w:gridCol w:w="1648"/>
        <w:gridCol w:w="2855"/>
        <w:gridCol w:w="1892"/>
        <w:gridCol w:w="1675"/>
      </w:tblGrid>
      <w:tr w:rsidR="00462625" w:rsidRPr="00110964" w:rsidTr="00046529">
        <w:trPr>
          <w:jc w:val="center"/>
        </w:trPr>
        <w:tc>
          <w:tcPr>
            <w:tcW w:w="279" w:type="pct"/>
            <w:shd w:val="clear" w:color="auto" w:fill="auto"/>
          </w:tcPr>
          <w:p w:rsidR="00462625" w:rsidRPr="00110964" w:rsidRDefault="00462625" w:rsidP="00046529">
            <w:pPr>
              <w:jc w:val="center"/>
              <w:rPr>
                <w:lang w:val="uk-UA"/>
              </w:rPr>
            </w:pPr>
            <w:r w:rsidRPr="00110964">
              <w:rPr>
                <w:lang w:val="uk-UA"/>
              </w:rPr>
              <w:t>№ з/п</w:t>
            </w:r>
          </w:p>
        </w:tc>
        <w:tc>
          <w:tcPr>
            <w:tcW w:w="741" w:type="pct"/>
            <w:shd w:val="clear" w:color="auto" w:fill="auto"/>
          </w:tcPr>
          <w:p w:rsidR="00462625" w:rsidRPr="00110964" w:rsidRDefault="00462625" w:rsidP="00046529">
            <w:pPr>
              <w:jc w:val="center"/>
              <w:rPr>
                <w:lang w:val="uk-UA"/>
              </w:rPr>
            </w:pPr>
            <w:r w:rsidRPr="00110964">
              <w:rPr>
                <w:lang w:val="uk-UA"/>
              </w:rPr>
              <w:t>Автори</w:t>
            </w:r>
          </w:p>
        </w:tc>
        <w:tc>
          <w:tcPr>
            <w:tcW w:w="813" w:type="pct"/>
          </w:tcPr>
          <w:p w:rsidR="00462625" w:rsidRDefault="00462625" w:rsidP="00046529">
            <w:pPr>
              <w:jc w:val="center"/>
              <w:rPr>
                <w:lang w:val="uk-UA"/>
              </w:rPr>
            </w:pPr>
            <w:r>
              <w:t>Посади автор</w:t>
            </w:r>
            <w:r>
              <w:rPr>
                <w:lang w:val="uk-UA"/>
              </w:rPr>
              <w:t>і</w:t>
            </w:r>
            <w:r>
              <w:t>в</w:t>
            </w:r>
            <w:r>
              <w:rPr>
                <w:lang w:val="uk-UA"/>
              </w:rPr>
              <w:t>-працівників</w:t>
            </w:r>
          </w:p>
          <w:p w:rsidR="00462625" w:rsidRPr="004052B6" w:rsidRDefault="00462625" w:rsidP="00046529">
            <w:pPr>
              <w:jc w:val="center"/>
              <w:rPr>
                <w:lang w:val="uk-UA"/>
              </w:rPr>
            </w:pPr>
            <w:r>
              <w:rPr>
                <w:lang w:val="uk-UA"/>
              </w:rPr>
              <w:t>У</w:t>
            </w:r>
            <w:r w:rsidRPr="002D4805">
              <w:rPr>
                <w:spacing w:val="-20"/>
              </w:rPr>
              <w:t>н</w:t>
            </w:r>
            <w:r w:rsidRPr="002D4805">
              <w:rPr>
                <w:spacing w:val="-20"/>
                <w:lang w:val="uk-UA"/>
              </w:rPr>
              <w:t>і</w:t>
            </w:r>
            <w:r>
              <w:t>вер</w:t>
            </w:r>
            <w:r>
              <w:rPr>
                <w:lang w:val="uk-UA"/>
              </w:rPr>
              <w:t>ситету</w:t>
            </w:r>
          </w:p>
        </w:tc>
        <w:tc>
          <w:tcPr>
            <w:tcW w:w="1408" w:type="pct"/>
            <w:shd w:val="clear" w:color="auto" w:fill="auto"/>
          </w:tcPr>
          <w:p w:rsidR="00462625" w:rsidRPr="00110964" w:rsidRDefault="00462625" w:rsidP="00046529">
            <w:pPr>
              <w:jc w:val="center"/>
              <w:rPr>
                <w:lang w:val="uk-UA"/>
              </w:rPr>
            </w:pPr>
            <w:r w:rsidRPr="00110964">
              <w:rPr>
                <w:lang w:val="uk-UA"/>
              </w:rPr>
              <w:t>Назва роботи (</w:t>
            </w:r>
            <w:r>
              <w:rPr>
                <w:lang w:val="uk-UA"/>
              </w:rPr>
              <w:t>веб-</w:t>
            </w:r>
            <w:r w:rsidRPr="00110964">
              <w:rPr>
                <w:lang w:val="uk-UA"/>
              </w:rPr>
              <w:t>посилання)</w:t>
            </w:r>
          </w:p>
        </w:tc>
        <w:tc>
          <w:tcPr>
            <w:tcW w:w="933" w:type="pct"/>
            <w:shd w:val="clear" w:color="auto" w:fill="auto"/>
          </w:tcPr>
          <w:p w:rsidR="00462625" w:rsidRPr="00110964" w:rsidRDefault="00462625" w:rsidP="00046529">
            <w:pPr>
              <w:jc w:val="center"/>
              <w:rPr>
                <w:lang w:val="uk-UA"/>
              </w:rPr>
            </w:pPr>
            <w:r w:rsidRPr="00110964">
              <w:rPr>
                <w:lang w:val="uk-UA"/>
              </w:rPr>
              <w:t>Назва видання</w:t>
            </w:r>
            <w:r>
              <w:rPr>
                <w:lang w:val="uk-UA"/>
              </w:rPr>
              <w:t xml:space="preserve"> (повністю)</w:t>
            </w:r>
            <w:r w:rsidRPr="00110964">
              <w:rPr>
                <w:lang w:val="uk-UA"/>
              </w:rPr>
              <w:t>, де опубліковано роботу, SNIP, IF (імпакт-фактор)</w:t>
            </w:r>
          </w:p>
        </w:tc>
        <w:tc>
          <w:tcPr>
            <w:tcW w:w="826" w:type="pct"/>
            <w:shd w:val="clear" w:color="auto" w:fill="auto"/>
          </w:tcPr>
          <w:p w:rsidR="00462625" w:rsidRPr="00110964" w:rsidRDefault="00462625" w:rsidP="00046529">
            <w:pPr>
              <w:jc w:val="center"/>
              <w:rPr>
                <w:lang w:val="uk-UA"/>
              </w:rPr>
            </w:pPr>
            <w:r w:rsidRPr="00110964">
              <w:rPr>
                <w:lang w:val="uk-UA"/>
              </w:rPr>
              <w:t>Том, номер (випуск, перша-остання сторінки роботи</w:t>
            </w:r>
            <w:r>
              <w:rPr>
                <w:lang w:val="uk-UA"/>
              </w:rPr>
              <w:t>)</w:t>
            </w:r>
          </w:p>
        </w:tc>
      </w:tr>
      <w:tr w:rsidR="00462625" w:rsidRPr="00110964" w:rsidTr="00046529">
        <w:trPr>
          <w:jc w:val="center"/>
        </w:trPr>
        <w:tc>
          <w:tcPr>
            <w:tcW w:w="5000" w:type="pct"/>
            <w:gridSpan w:val="6"/>
          </w:tcPr>
          <w:p w:rsidR="00462625" w:rsidRPr="00110964" w:rsidRDefault="00462625" w:rsidP="00046529">
            <w:pPr>
              <w:jc w:val="center"/>
              <w:rPr>
                <w:b/>
                <w:lang w:val="uk-UA"/>
              </w:rPr>
            </w:pPr>
            <w:r w:rsidRPr="00110964">
              <w:rPr>
                <w:b/>
                <w:lang w:val="uk-UA"/>
              </w:rPr>
              <w:t>Статті</w:t>
            </w:r>
          </w:p>
        </w:tc>
      </w:tr>
      <w:tr w:rsidR="00462625" w:rsidRPr="006351BA" w:rsidTr="00046529">
        <w:trPr>
          <w:jc w:val="center"/>
        </w:trPr>
        <w:tc>
          <w:tcPr>
            <w:tcW w:w="279" w:type="pct"/>
            <w:shd w:val="clear" w:color="auto" w:fill="auto"/>
          </w:tcPr>
          <w:p w:rsidR="00462625" w:rsidRPr="00110964" w:rsidRDefault="00462625" w:rsidP="00046529">
            <w:pPr>
              <w:jc w:val="center"/>
              <w:rPr>
                <w:lang w:val="uk-UA"/>
              </w:rPr>
            </w:pPr>
            <w:r>
              <w:rPr>
                <w:lang w:val="uk-UA"/>
              </w:rPr>
              <w:t>1</w:t>
            </w:r>
          </w:p>
        </w:tc>
        <w:tc>
          <w:tcPr>
            <w:tcW w:w="741" w:type="pct"/>
            <w:shd w:val="clear" w:color="auto" w:fill="auto"/>
          </w:tcPr>
          <w:p w:rsidR="00462625" w:rsidRPr="00F34304" w:rsidRDefault="00462625" w:rsidP="00046529">
            <w:pPr>
              <w:pStyle w:val="a5"/>
              <w:ind w:left="0"/>
              <w:jc w:val="both"/>
              <w:rPr>
                <w:rFonts w:ascii="Times New Roman" w:hAnsi="Times New Roman"/>
                <w:sz w:val="24"/>
                <w:szCs w:val="24"/>
                <w:lang w:val="en-US"/>
              </w:rPr>
            </w:pPr>
            <w:r w:rsidRPr="00F34304">
              <w:rPr>
                <w:rFonts w:ascii="Times New Roman" w:hAnsi="Times New Roman"/>
                <w:sz w:val="24"/>
                <w:szCs w:val="24"/>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E1198E" w:rsidRDefault="00462625" w:rsidP="00046529">
            <w:pPr>
              <w:ind w:left="-108"/>
              <w:rPr>
                <w:lang w:val="en-US"/>
              </w:rPr>
            </w:pPr>
            <w:r w:rsidRPr="00E1198E">
              <w:rPr>
                <w:lang w:val="en-GB"/>
              </w:rPr>
              <w:t>Game method of event synchronization in multiagent systems</w:t>
            </w:r>
            <w:r>
              <w:rPr>
                <w:lang w:val="uk-UA"/>
              </w:rPr>
              <w:t> </w:t>
            </w:r>
            <w:r w:rsidRPr="00E1198E">
              <w:rPr>
                <w:lang w:val="en-GB"/>
              </w:rPr>
              <w:t>/ P.</w:t>
            </w:r>
            <w:r>
              <w:rPr>
                <w:lang w:val="uk-UA"/>
              </w:rPr>
              <w:t> </w:t>
            </w:r>
            <w:r>
              <w:rPr>
                <w:lang w:val="en-GB"/>
              </w:rPr>
              <w:t>Kravets, V.</w:t>
            </w:r>
            <w:r>
              <w:rPr>
                <w:lang w:val="uk-UA"/>
              </w:rPr>
              <w:t> </w:t>
            </w:r>
            <w:r>
              <w:rPr>
                <w:lang w:val="en-GB"/>
              </w:rPr>
              <w:t>Pasichnyk, N.</w:t>
            </w:r>
            <w:r>
              <w:rPr>
                <w:lang w:val="uk-UA"/>
              </w:rPr>
              <w:t> </w:t>
            </w:r>
            <w:r w:rsidRPr="00E1198E">
              <w:rPr>
                <w:lang w:val="en-GB"/>
              </w:rPr>
              <w:t>Kunanets, N.</w:t>
            </w:r>
            <w:r>
              <w:rPr>
                <w:lang w:val="uk-UA"/>
              </w:rPr>
              <w:t> </w:t>
            </w:r>
            <w:r w:rsidRPr="00E1198E">
              <w:rPr>
                <w:lang w:val="en-GB"/>
              </w:rPr>
              <w:t>Veretennikova</w:t>
            </w:r>
          </w:p>
        </w:tc>
        <w:tc>
          <w:tcPr>
            <w:tcW w:w="933" w:type="pct"/>
            <w:shd w:val="clear" w:color="auto" w:fill="auto"/>
          </w:tcPr>
          <w:p w:rsidR="00462625" w:rsidRPr="00E1198E" w:rsidRDefault="00462625" w:rsidP="00046529">
            <w:pPr>
              <w:rPr>
                <w:lang w:val="en-US"/>
              </w:rPr>
            </w:pPr>
            <w:r w:rsidRPr="00E1198E">
              <w:rPr>
                <w:lang w:val="en-GB"/>
              </w:rPr>
              <w:t xml:space="preserve">Advances in Intelligent Systems and Computing </w:t>
            </w:r>
            <w:r w:rsidRPr="00E1198E">
              <w:t>ІІ</w:t>
            </w:r>
            <w:r w:rsidRPr="00E1198E">
              <w:rPr>
                <w:lang w:val="en-GB"/>
              </w:rPr>
              <w:t xml:space="preserve">  (AISC)</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E1198E" w:rsidRDefault="00462625" w:rsidP="00046529">
            <w:pPr>
              <w:jc w:val="both"/>
              <w:rPr>
                <w:lang w:val="en-US"/>
              </w:rPr>
            </w:pPr>
            <w:r>
              <w:rPr>
                <w:lang w:val="en-GB"/>
              </w:rPr>
              <w:t>Vol.</w:t>
            </w:r>
            <w:r>
              <w:rPr>
                <w:lang w:val="uk-UA"/>
              </w:rPr>
              <w:t> </w:t>
            </w:r>
            <w:r>
              <w:rPr>
                <w:lang w:val="en-GB"/>
              </w:rPr>
              <w:t>938.</w:t>
            </w:r>
            <w:r>
              <w:rPr>
                <w:lang w:val="uk-UA"/>
              </w:rPr>
              <w:t> </w:t>
            </w:r>
            <w:r w:rsidRPr="00E1198E">
              <w:rPr>
                <w:lang w:val="en-GB"/>
              </w:rPr>
              <w:t xml:space="preserve">– </w:t>
            </w:r>
            <w:r w:rsidRPr="00E1198E">
              <w:t>Р</w:t>
            </w:r>
            <w:r w:rsidRPr="00E1198E">
              <w:rPr>
                <w:lang w:val="en-GB"/>
              </w:rPr>
              <w:t>.</w:t>
            </w:r>
            <w:r>
              <w:rPr>
                <w:lang w:val="uk-UA"/>
              </w:rPr>
              <w:t> </w:t>
            </w:r>
            <w:r w:rsidRPr="00E1198E">
              <w:rPr>
                <w:lang w:val="en-GB"/>
              </w:rPr>
              <w:t>378–387.</w:t>
            </w:r>
            <w:r w:rsidRPr="00E1198E">
              <w:rPr>
                <w:bCs/>
                <w:lang w:val="en-GB"/>
              </w:rPr>
              <w:t xml:space="preserve"> </w:t>
            </w:r>
            <w:r w:rsidRPr="006351BA">
              <w:rPr>
                <w:b/>
                <w:bCs/>
                <w:lang w:val="en-US"/>
              </w:rPr>
              <w:t>(Scopus)</w:t>
            </w:r>
          </w:p>
        </w:tc>
      </w:tr>
      <w:tr w:rsidR="00462625" w:rsidRPr="006351BA" w:rsidTr="00046529">
        <w:trPr>
          <w:jc w:val="center"/>
        </w:trPr>
        <w:tc>
          <w:tcPr>
            <w:tcW w:w="279" w:type="pct"/>
            <w:shd w:val="clear" w:color="auto" w:fill="auto"/>
          </w:tcPr>
          <w:p w:rsidR="00462625" w:rsidRPr="00110964" w:rsidRDefault="00462625" w:rsidP="00046529">
            <w:pPr>
              <w:jc w:val="center"/>
              <w:rPr>
                <w:lang w:val="uk-UA"/>
              </w:rPr>
            </w:pPr>
            <w:r>
              <w:rPr>
                <w:lang w:val="uk-UA"/>
              </w:rPr>
              <w:t>2</w:t>
            </w:r>
          </w:p>
        </w:tc>
        <w:tc>
          <w:tcPr>
            <w:tcW w:w="741" w:type="pct"/>
            <w:shd w:val="clear" w:color="auto" w:fill="auto"/>
          </w:tcPr>
          <w:p w:rsidR="00462625" w:rsidRPr="00F34304" w:rsidRDefault="00462625" w:rsidP="00046529">
            <w:pPr>
              <w:pStyle w:val="a5"/>
              <w:ind w:left="0"/>
              <w:jc w:val="both"/>
              <w:rPr>
                <w:rFonts w:ascii="Times New Roman" w:hAnsi="Times New Roman"/>
                <w:sz w:val="24"/>
                <w:szCs w:val="24"/>
                <w:lang w:val="en-GB"/>
              </w:rPr>
            </w:pPr>
            <w:r w:rsidRPr="00F34304">
              <w:rPr>
                <w:rFonts w:ascii="Times New Roman" w:hAnsi="Times New Roman"/>
                <w:sz w:val="24"/>
                <w:szCs w:val="24"/>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E1198E" w:rsidRDefault="00462625" w:rsidP="00046529">
            <w:pPr>
              <w:ind w:left="-108"/>
              <w:rPr>
                <w:lang w:val="en-GB"/>
              </w:rPr>
            </w:pPr>
            <w:r w:rsidRPr="00E1198E">
              <w:rPr>
                <w:lang w:val="en-GB"/>
              </w:rPr>
              <w:t>Visualization of expert evaluations of the smartness of sociopolises with the help of radar charts</w:t>
            </w:r>
            <w:r>
              <w:rPr>
                <w:lang w:val="uk-UA"/>
              </w:rPr>
              <w:t> </w:t>
            </w:r>
            <w:r w:rsidRPr="00E1198E">
              <w:rPr>
                <w:lang w:val="en-GB"/>
              </w:rPr>
              <w:t>/ V.</w:t>
            </w:r>
            <w:r>
              <w:rPr>
                <w:lang w:val="uk-UA"/>
              </w:rPr>
              <w:t> </w:t>
            </w:r>
            <w:r w:rsidRPr="00E1198E">
              <w:rPr>
                <w:lang w:val="en-GB"/>
              </w:rPr>
              <w:t>Pasichnyk, D.</w:t>
            </w:r>
            <w:r>
              <w:rPr>
                <w:lang w:val="uk-UA"/>
              </w:rPr>
              <w:t> </w:t>
            </w:r>
            <w:r w:rsidRPr="00E1198E">
              <w:rPr>
                <w:lang w:val="en-GB"/>
              </w:rPr>
              <w:t>Tabachyshyn, N.</w:t>
            </w:r>
            <w:r>
              <w:rPr>
                <w:lang w:val="uk-UA"/>
              </w:rPr>
              <w:t> </w:t>
            </w:r>
            <w:r w:rsidRPr="00E1198E">
              <w:rPr>
                <w:lang w:val="en-GB"/>
              </w:rPr>
              <w:t xml:space="preserve">Kunanets, </w:t>
            </w:r>
            <w:r>
              <w:rPr>
                <w:lang w:val="uk-UA"/>
              </w:rPr>
              <w:t>А</w:t>
            </w:r>
            <w:r w:rsidRPr="00E1198E">
              <w:rPr>
                <w:lang w:val="en-GB"/>
              </w:rPr>
              <w:t>.Rzheuskyi</w:t>
            </w:r>
          </w:p>
        </w:tc>
        <w:tc>
          <w:tcPr>
            <w:tcW w:w="933" w:type="pct"/>
            <w:shd w:val="clear" w:color="auto" w:fill="auto"/>
          </w:tcPr>
          <w:p w:rsidR="00462625" w:rsidRPr="00E1198E" w:rsidRDefault="00462625" w:rsidP="00046529">
            <w:pPr>
              <w:rPr>
                <w:lang w:val="uk-UA"/>
              </w:rPr>
            </w:pPr>
            <w:r w:rsidRPr="00E1198E">
              <w:rPr>
                <w:lang w:val="en-GB"/>
              </w:rPr>
              <w:t xml:space="preserve">Advances in Intelligent Systems and Computing </w:t>
            </w:r>
            <w:r w:rsidRPr="00E1198E">
              <w:t>ІІ</w:t>
            </w:r>
            <w:r w:rsidRPr="00E1198E">
              <w:rPr>
                <w:lang w:val="en-GB"/>
              </w:rPr>
              <w:t xml:space="preserve">  (AISC</w:t>
            </w:r>
            <w:r w:rsidRPr="00E1198E">
              <w:rPr>
                <w:lang w:val="uk-UA"/>
              </w:rPr>
              <w:t>)</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6351BA" w:rsidRDefault="00462625" w:rsidP="00046529">
            <w:pPr>
              <w:jc w:val="both"/>
              <w:rPr>
                <w:lang w:val="uk-UA"/>
              </w:rPr>
            </w:pPr>
            <w:r>
              <w:rPr>
                <w:lang w:val="en-GB"/>
              </w:rPr>
              <w:t>Vol</w:t>
            </w:r>
            <w:r w:rsidRPr="006351BA">
              <w:rPr>
                <w:lang w:val="uk-UA"/>
              </w:rPr>
              <w:t>.</w:t>
            </w:r>
            <w:r>
              <w:rPr>
                <w:lang w:val="uk-UA"/>
              </w:rPr>
              <w:t> </w:t>
            </w:r>
            <w:r w:rsidRPr="006351BA">
              <w:rPr>
                <w:lang w:val="uk-UA"/>
              </w:rPr>
              <w:t>938.</w:t>
            </w:r>
            <w:r>
              <w:rPr>
                <w:lang w:val="uk-UA"/>
              </w:rPr>
              <w:t> </w:t>
            </w:r>
            <w:r w:rsidRPr="006351BA">
              <w:rPr>
                <w:lang w:val="uk-UA"/>
              </w:rPr>
              <w:t>– Р.</w:t>
            </w:r>
            <w:r>
              <w:rPr>
                <w:lang w:val="uk-UA"/>
              </w:rPr>
              <w:t> </w:t>
            </w:r>
            <w:r w:rsidRPr="006351BA">
              <w:rPr>
                <w:lang w:val="uk-UA"/>
              </w:rPr>
              <w:t xml:space="preserve">126–141. </w:t>
            </w:r>
            <w:r w:rsidRPr="006351BA">
              <w:rPr>
                <w:b/>
                <w:bCs/>
                <w:lang w:val="uk-UA"/>
              </w:rPr>
              <w:t>(</w:t>
            </w:r>
            <w:r w:rsidRPr="006351BA">
              <w:rPr>
                <w:b/>
                <w:bCs/>
              </w:rPr>
              <w:t>Scopus</w:t>
            </w:r>
            <w:r w:rsidRPr="006351BA">
              <w:rPr>
                <w:b/>
                <w:bCs/>
                <w:lang w:val="uk-UA"/>
              </w:rPr>
              <w:t>)</w:t>
            </w:r>
          </w:p>
        </w:tc>
      </w:tr>
      <w:tr w:rsidR="00462625" w:rsidRPr="006351BA" w:rsidTr="00046529">
        <w:trPr>
          <w:jc w:val="center"/>
        </w:trPr>
        <w:tc>
          <w:tcPr>
            <w:tcW w:w="279" w:type="pct"/>
            <w:shd w:val="clear" w:color="auto" w:fill="auto"/>
          </w:tcPr>
          <w:p w:rsidR="00462625" w:rsidRPr="00110964" w:rsidRDefault="00462625" w:rsidP="00046529">
            <w:pPr>
              <w:jc w:val="center"/>
              <w:rPr>
                <w:lang w:val="uk-UA"/>
              </w:rPr>
            </w:pPr>
            <w:r>
              <w:rPr>
                <w:lang w:val="uk-UA"/>
              </w:rPr>
              <w:lastRenderedPageBreak/>
              <w:t>3</w:t>
            </w:r>
          </w:p>
        </w:tc>
        <w:tc>
          <w:tcPr>
            <w:tcW w:w="741" w:type="pct"/>
            <w:shd w:val="clear" w:color="auto" w:fill="auto"/>
          </w:tcPr>
          <w:p w:rsidR="00462625" w:rsidRPr="006351BA" w:rsidRDefault="00462625" w:rsidP="00046529">
            <w:pPr>
              <w:pStyle w:val="a5"/>
              <w:ind w:left="0"/>
              <w:jc w:val="both"/>
              <w:rPr>
                <w:rFonts w:ascii="Times New Roman" w:hAnsi="Times New Roman"/>
                <w:sz w:val="24"/>
                <w:szCs w:val="24"/>
                <w:lang w:val="uk-UA"/>
              </w:rPr>
            </w:pPr>
            <w:r w:rsidRPr="00F34304">
              <w:rPr>
                <w:rFonts w:ascii="Times New Roman" w:hAnsi="Times New Roman"/>
                <w:sz w:val="24"/>
                <w:szCs w:val="24"/>
                <w:lang w:val="en-GB"/>
              </w:rPr>
              <w:t>Kunanets</w:t>
            </w:r>
            <w:r w:rsidRPr="006351BA">
              <w:rPr>
                <w:rFonts w:ascii="Times New Roman" w:hAnsi="Times New Roman"/>
                <w:sz w:val="24"/>
                <w:szCs w:val="24"/>
                <w:lang w:val="uk-UA"/>
              </w:rPr>
              <w:t xml:space="preserve"> </w:t>
            </w:r>
            <w:r w:rsidRPr="00F34304">
              <w:rPr>
                <w:rFonts w:ascii="Times New Roman" w:hAnsi="Times New Roman"/>
                <w:sz w:val="24"/>
                <w:szCs w:val="24"/>
                <w:lang w:val="en-GB"/>
              </w:rPr>
              <w:t>N</w:t>
            </w:r>
            <w:r w:rsidRPr="006351BA">
              <w:rPr>
                <w:rFonts w:ascii="Times New Roman" w:hAnsi="Times New Roman"/>
                <w:sz w:val="24"/>
                <w:szCs w:val="24"/>
                <w:lang w:val="uk-UA"/>
              </w:rPr>
              <w:t>.</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E1198E" w:rsidRDefault="00462625" w:rsidP="00046529">
            <w:pPr>
              <w:ind w:left="-108"/>
              <w:rPr>
                <w:lang w:val="en-GB"/>
              </w:rPr>
            </w:pPr>
            <w:r w:rsidRPr="00E1198E">
              <w:rPr>
                <w:lang w:val="en-GB"/>
              </w:rPr>
              <w:t>Multicriteria</w:t>
            </w:r>
            <w:r w:rsidRPr="006351BA">
              <w:rPr>
                <w:lang w:val="uk-UA"/>
              </w:rPr>
              <w:t xml:space="preserve"> </w:t>
            </w:r>
            <w:r w:rsidRPr="00E1198E">
              <w:rPr>
                <w:lang w:val="en-GB"/>
              </w:rPr>
              <w:t>Choice</w:t>
            </w:r>
            <w:r w:rsidRPr="006351BA">
              <w:rPr>
                <w:lang w:val="uk-UA"/>
              </w:rPr>
              <w:t xml:space="preserve"> </w:t>
            </w:r>
            <w:r w:rsidRPr="00E1198E">
              <w:rPr>
                <w:lang w:val="en-GB"/>
              </w:rPr>
              <w:t>of</w:t>
            </w:r>
            <w:r w:rsidRPr="006351BA">
              <w:rPr>
                <w:lang w:val="uk-UA"/>
              </w:rPr>
              <w:t xml:space="preserve"> </w:t>
            </w:r>
            <w:r w:rsidRPr="00E1198E">
              <w:rPr>
                <w:lang w:val="en-GB"/>
              </w:rPr>
              <w:t>Software</w:t>
            </w:r>
            <w:r w:rsidRPr="006351BA">
              <w:rPr>
                <w:lang w:val="uk-UA"/>
              </w:rPr>
              <w:t xml:space="preserve"> </w:t>
            </w:r>
            <w:r w:rsidRPr="00E1198E">
              <w:rPr>
                <w:lang w:val="en-GB"/>
              </w:rPr>
              <w:t>Architecture</w:t>
            </w:r>
            <w:r w:rsidRPr="006351BA">
              <w:rPr>
                <w:lang w:val="uk-UA"/>
              </w:rPr>
              <w:t xml:space="preserve"> </w:t>
            </w:r>
            <w:r w:rsidRPr="00E1198E">
              <w:rPr>
                <w:lang w:val="en-GB"/>
              </w:rPr>
              <w:t>Using</w:t>
            </w:r>
            <w:r w:rsidRPr="006351BA">
              <w:rPr>
                <w:lang w:val="uk-UA"/>
              </w:rPr>
              <w:t xml:space="preserve"> </w:t>
            </w:r>
            <w:r w:rsidRPr="00E1198E">
              <w:rPr>
                <w:lang w:val="en-GB"/>
              </w:rPr>
              <w:t>Dynamic</w:t>
            </w:r>
            <w:r w:rsidRPr="006351BA">
              <w:rPr>
                <w:lang w:val="uk-UA"/>
              </w:rPr>
              <w:t xml:space="preserve"> </w:t>
            </w:r>
            <w:r w:rsidRPr="00E1198E">
              <w:rPr>
                <w:lang w:val="en-GB"/>
              </w:rPr>
              <w:t xml:space="preserve">Correction of Quality Attributes / </w:t>
            </w:r>
            <w:r w:rsidRPr="004034E8">
              <w:rPr>
                <w:lang w:val="en-GB" w:eastAsia="uk-UA"/>
              </w:rPr>
              <w:t>Ihor Bodnarchuk, Oleksii Duda</w:t>
            </w:r>
            <w:r w:rsidRPr="004034E8">
              <w:rPr>
                <w:lang w:val="en-US" w:eastAsia="uk-UA"/>
              </w:rPr>
              <w:t xml:space="preserve">, </w:t>
            </w:r>
            <w:r w:rsidRPr="004034E8">
              <w:rPr>
                <w:lang w:val="en-GB" w:eastAsia="uk-UA"/>
              </w:rPr>
              <w:t>Aleksandr Kharchenko</w:t>
            </w:r>
            <w:r w:rsidRPr="004034E8">
              <w:rPr>
                <w:lang w:val="en-US" w:eastAsia="uk-UA"/>
              </w:rPr>
              <w:t xml:space="preserve">, </w:t>
            </w:r>
            <w:r w:rsidRPr="004034E8">
              <w:rPr>
                <w:lang w:val="en-GB" w:eastAsia="uk-UA"/>
              </w:rPr>
              <w:t>Nataliia Kunanets</w:t>
            </w:r>
            <w:r w:rsidRPr="004034E8">
              <w:rPr>
                <w:lang w:val="en-US" w:eastAsia="uk-UA"/>
              </w:rPr>
              <w:t xml:space="preserve">, </w:t>
            </w:r>
            <w:r w:rsidRPr="004034E8">
              <w:rPr>
                <w:lang w:val="en-GB" w:eastAsia="uk-UA"/>
              </w:rPr>
              <w:t>Oleksandr Matsiuk</w:t>
            </w:r>
            <w:r w:rsidRPr="004034E8">
              <w:rPr>
                <w:lang w:val="en-US" w:eastAsia="uk-UA"/>
              </w:rPr>
              <w:t xml:space="preserve">, </w:t>
            </w:r>
            <w:r w:rsidRPr="004034E8">
              <w:rPr>
                <w:lang w:val="en-GB" w:eastAsia="uk-UA"/>
              </w:rPr>
              <w:t>Volodymyr</w:t>
            </w:r>
            <w:r w:rsidRPr="004034E8">
              <w:rPr>
                <w:lang w:val="en-GB"/>
              </w:rPr>
              <w:t xml:space="preserve"> </w:t>
            </w:r>
            <w:r w:rsidRPr="004034E8">
              <w:rPr>
                <w:lang w:val="en-GB" w:eastAsia="uk-UA"/>
              </w:rPr>
              <w:t>Pasichnyk</w:t>
            </w:r>
          </w:p>
        </w:tc>
        <w:tc>
          <w:tcPr>
            <w:tcW w:w="933" w:type="pct"/>
            <w:shd w:val="clear" w:color="auto" w:fill="auto"/>
          </w:tcPr>
          <w:p w:rsidR="00462625" w:rsidRPr="004034E8" w:rsidRDefault="00462625" w:rsidP="00046529">
            <w:pPr>
              <w:jc w:val="both"/>
              <w:rPr>
                <w:lang w:val="uk-UA"/>
              </w:rPr>
            </w:pPr>
            <w:r w:rsidRPr="00E1198E">
              <w:rPr>
                <w:lang w:val="en-GB"/>
              </w:rPr>
              <w:t xml:space="preserve">Advances in Intelligent Systems and Computing </w:t>
            </w:r>
            <w:r w:rsidRPr="00E1198E">
              <w:t>ІІ</w:t>
            </w:r>
            <w:r w:rsidRPr="00E1198E">
              <w:rPr>
                <w:lang w:val="en-GB"/>
              </w:rPr>
              <w:t xml:space="preserve">  (AISC)</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E1198E" w:rsidRDefault="00462625" w:rsidP="00046529">
            <w:pPr>
              <w:jc w:val="both"/>
              <w:rPr>
                <w:lang w:val="en-GB"/>
              </w:rPr>
            </w:pPr>
            <w:r>
              <w:rPr>
                <w:lang w:val="en-GB"/>
              </w:rPr>
              <w:t>Vol.</w:t>
            </w:r>
            <w:r>
              <w:rPr>
                <w:lang w:val="uk-UA"/>
              </w:rPr>
              <w:t> </w:t>
            </w:r>
            <w:r w:rsidRPr="00E1198E">
              <w:rPr>
                <w:lang w:val="en-GB"/>
              </w:rPr>
              <w:t>938.</w:t>
            </w:r>
            <w:r>
              <w:rPr>
                <w:lang w:val="uk-UA"/>
              </w:rPr>
              <w:t> </w:t>
            </w:r>
            <w:r w:rsidRPr="00E1198E">
              <w:rPr>
                <w:lang w:val="en-GB"/>
              </w:rPr>
              <w:t xml:space="preserve">– </w:t>
            </w:r>
            <w:r w:rsidRPr="00E1198E">
              <w:t>Р</w:t>
            </w:r>
            <w:r w:rsidRPr="00E1198E">
              <w:rPr>
                <w:lang w:val="en-GB"/>
              </w:rPr>
              <w:t>.</w:t>
            </w:r>
            <w:r>
              <w:rPr>
                <w:lang w:val="uk-UA"/>
              </w:rPr>
              <w:t> </w:t>
            </w:r>
            <w:r w:rsidRPr="00E1198E">
              <w:rPr>
                <w:lang w:val="en-GB"/>
              </w:rPr>
              <w:t>419–</w:t>
            </w:r>
            <w:r w:rsidRPr="00E1198E">
              <w:rPr>
                <w:color w:val="333333"/>
                <w:spacing w:val="3"/>
                <w:shd w:val="clear" w:color="auto" w:fill="FCFCFC"/>
                <w:lang w:val="en-GB"/>
              </w:rPr>
              <w:t>427.</w:t>
            </w:r>
            <w:r w:rsidRPr="00E1198E">
              <w:rPr>
                <w:bCs/>
                <w:lang w:val="en-GB"/>
              </w:rPr>
              <w:t xml:space="preserve"> </w:t>
            </w:r>
            <w:r w:rsidRPr="006351BA">
              <w:rPr>
                <w:b/>
                <w:bCs/>
                <w:lang w:val="en-US"/>
              </w:rPr>
              <w:t>(Scopus).</w:t>
            </w:r>
          </w:p>
        </w:tc>
      </w:tr>
      <w:tr w:rsidR="00462625" w:rsidRPr="006351BA" w:rsidTr="00046529">
        <w:trPr>
          <w:jc w:val="center"/>
        </w:trPr>
        <w:tc>
          <w:tcPr>
            <w:tcW w:w="279" w:type="pct"/>
            <w:shd w:val="clear" w:color="auto" w:fill="auto"/>
          </w:tcPr>
          <w:p w:rsidR="00462625" w:rsidRPr="00110964" w:rsidRDefault="00462625" w:rsidP="00046529">
            <w:pPr>
              <w:jc w:val="center"/>
              <w:rPr>
                <w:lang w:val="uk-UA"/>
              </w:rPr>
            </w:pPr>
            <w:r>
              <w:rPr>
                <w:lang w:val="uk-UA"/>
              </w:rPr>
              <w:t>4</w:t>
            </w:r>
          </w:p>
        </w:tc>
        <w:tc>
          <w:tcPr>
            <w:tcW w:w="741" w:type="pct"/>
            <w:shd w:val="clear" w:color="auto" w:fill="auto"/>
          </w:tcPr>
          <w:p w:rsidR="00462625" w:rsidRPr="00F34304" w:rsidRDefault="00462625" w:rsidP="00046529">
            <w:pPr>
              <w:pStyle w:val="2"/>
              <w:ind w:firstLine="0"/>
              <w:rPr>
                <w:sz w:val="24"/>
                <w:szCs w:val="24"/>
                <w:lang w:val="en-GB"/>
              </w:rPr>
            </w:pPr>
            <w:r w:rsidRPr="00F34304">
              <w:rPr>
                <w:sz w:val="24"/>
                <w:szCs w:val="24"/>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E1198E" w:rsidRDefault="00462625" w:rsidP="00046529">
            <w:pPr>
              <w:ind w:left="-108"/>
              <w:rPr>
                <w:lang w:val="en-GB"/>
              </w:rPr>
            </w:pPr>
            <w:r w:rsidRPr="00E1198E">
              <w:rPr>
                <w:lang w:val="en-GB"/>
              </w:rPr>
              <w:t xml:space="preserve">Information technologies for teaching children with ASD / V. Andrunyk , T. Shestakevych, V. Pasichnyk, N. Kunanets </w:t>
            </w:r>
          </w:p>
        </w:tc>
        <w:tc>
          <w:tcPr>
            <w:tcW w:w="933" w:type="pct"/>
            <w:shd w:val="clear" w:color="auto" w:fill="auto"/>
          </w:tcPr>
          <w:p w:rsidR="00462625" w:rsidRPr="00E1198E" w:rsidRDefault="00462625" w:rsidP="00046529">
            <w:pPr>
              <w:jc w:val="both"/>
              <w:rPr>
                <w:lang w:val="uk-UA"/>
              </w:rPr>
            </w:pPr>
            <w:r w:rsidRPr="00E1198E">
              <w:rPr>
                <w:lang w:val="en-GB"/>
              </w:rPr>
              <w:t xml:space="preserve">Advances in Intelligent Systems and Computing </w:t>
            </w:r>
            <w:r w:rsidRPr="00E1198E">
              <w:t>ІІ</w:t>
            </w:r>
            <w:r w:rsidRPr="00E1198E">
              <w:rPr>
                <w:lang w:val="en-GB"/>
              </w:rPr>
              <w:t xml:space="preserve">  (AISC</w:t>
            </w:r>
            <w:r w:rsidRPr="00E1198E">
              <w:rPr>
                <w:lang w:val="uk-UA"/>
              </w:rPr>
              <w:t>)</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E1198E" w:rsidRDefault="00462625" w:rsidP="00046529">
            <w:pPr>
              <w:jc w:val="both"/>
              <w:rPr>
                <w:lang w:val="en-GB"/>
              </w:rPr>
            </w:pPr>
            <w:r>
              <w:rPr>
                <w:lang w:val="en-GB"/>
              </w:rPr>
              <w:t>Vol.</w:t>
            </w:r>
            <w:r>
              <w:rPr>
                <w:lang w:val="uk-UA"/>
              </w:rPr>
              <w:t> </w:t>
            </w:r>
            <w:r w:rsidRPr="00E1198E">
              <w:rPr>
                <w:lang w:val="en-GB"/>
              </w:rPr>
              <w:t>938.</w:t>
            </w:r>
            <w:r>
              <w:rPr>
                <w:lang w:val="uk-UA"/>
              </w:rPr>
              <w:t> </w:t>
            </w:r>
            <w:r w:rsidRPr="00E1198E">
              <w:rPr>
                <w:lang w:val="en-GB"/>
              </w:rPr>
              <w:t xml:space="preserve">– </w:t>
            </w:r>
            <w:r w:rsidRPr="00E1198E">
              <w:t>Р</w:t>
            </w:r>
            <w:r w:rsidRPr="00E1198E">
              <w:rPr>
                <w:lang w:val="en-GB"/>
              </w:rPr>
              <w:t>.523–533.</w:t>
            </w:r>
            <w:r w:rsidRPr="00E1198E">
              <w:rPr>
                <w:bCs/>
                <w:lang w:val="en-GB"/>
              </w:rPr>
              <w:t xml:space="preserve"> </w:t>
            </w:r>
            <w:r w:rsidRPr="006351BA">
              <w:rPr>
                <w:b/>
                <w:bCs/>
                <w:lang w:val="en-US"/>
              </w:rPr>
              <w:t>(Scopus)</w:t>
            </w:r>
            <w:r w:rsidRPr="006351BA">
              <w:rPr>
                <w:b/>
                <w:bCs/>
                <w:lang w:val="uk-UA"/>
              </w:rPr>
              <w:t>.</w:t>
            </w:r>
          </w:p>
        </w:tc>
      </w:tr>
      <w:tr w:rsidR="00462625" w:rsidRPr="006351BA" w:rsidTr="00046529">
        <w:trPr>
          <w:jc w:val="center"/>
        </w:trPr>
        <w:tc>
          <w:tcPr>
            <w:tcW w:w="279" w:type="pct"/>
            <w:shd w:val="clear" w:color="auto" w:fill="auto"/>
          </w:tcPr>
          <w:p w:rsidR="00462625" w:rsidRPr="00110964" w:rsidRDefault="00462625" w:rsidP="00046529">
            <w:pPr>
              <w:jc w:val="center"/>
              <w:rPr>
                <w:lang w:val="uk-UA"/>
              </w:rPr>
            </w:pPr>
            <w:r>
              <w:rPr>
                <w:lang w:val="uk-UA"/>
              </w:rPr>
              <w:t>5</w:t>
            </w:r>
          </w:p>
        </w:tc>
        <w:tc>
          <w:tcPr>
            <w:tcW w:w="741" w:type="pct"/>
            <w:shd w:val="clear" w:color="auto" w:fill="auto"/>
          </w:tcPr>
          <w:p w:rsidR="00462625" w:rsidRPr="00F34304" w:rsidRDefault="00462625" w:rsidP="00046529">
            <w:pPr>
              <w:jc w:val="both"/>
              <w:rPr>
                <w:lang w:val="en-GB"/>
              </w:rPr>
            </w:pPr>
            <w:r w:rsidRPr="00F34304">
              <w:rPr>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E1198E" w:rsidRDefault="00462625" w:rsidP="00046529">
            <w:pPr>
              <w:ind w:left="-108"/>
              <w:rPr>
                <w:lang w:val="en-GB"/>
              </w:rPr>
            </w:pPr>
            <w:r w:rsidRPr="00E1198E">
              <w:rPr>
                <w:lang w:val="en-GB"/>
              </w:rPr>
              <w:t>The architecture of mobile information system for providing safety recommen</w:t>
            </w:r>
            <w:r w:rsidR="00C96D75" w:rsidRPr="00C96D75">
              <w:rPr>
                <w:lang w:val="en-US"/>
              </w:rPr>
              <w:t>-</w:t>
            </w:r>
            <w:r w:rsidRPr="00E1198E">
              <w:rPr>
                <w:lang w:val="en-GB"/>
              </w:rPr>
              <w:t>dations during the trip / V. Savchuk, Y. Vykyuk, V. Pasichnyk, R. Holoshchuk, N. Kunanets</w:t>
            </w:r>
          </w:p>
        </w:tc>
        <w:tc>
          <w:tcPr>
            <w:tcW w:w="933" w:type="pct"/>
            <w:shd w:val="clear" w:color="auto" w:fill="auto"/>
          </w:tcPr>
          <w:p w:rsidR="00462625" w:rsidRPr="00E1198E" w:rsidRDefault="00462625" w:rsidP="00046529">
            <w:pPr>
              <w:jc w:val="both"/>
              <w:rPr>
                <w:lang w:val="en-GB"/>
              </w:rPr>
            </w:pPr>
            <w:r w:rsidRPr="00E1198E">
              <w:rPr>
                <w:lang w:val="en-GB"/>
              </w:rPr>
              <w:t xml:space="preserve">Advances in Intelligent Systems and Computing </w:t>
            </w:r>
            <w:r w:rsidRPr="00E1198E">
              <w:t>ІІ</w:t>
            </w:r>
            <w:r w:rsidRPr="00E1198E">
              <w:rPr>
                <w:lang w:val="en-GB"/>
              </w:rPr>
              <w:t xml:space="preserve">  (AISC). </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E1198E" w:rsidRDefault="00462625" w:rsidP="00046529">
            <w:pPr>
              <w:jc w:val="both"/>
              <w:rPr>
                <w:lang w:val="en-GB"/>
              </w:rPr>
            </w:pPr>
            <w:r>
              <w:rPr>
                <w:lang w:val="en-GB"/>
              </w:rPr>
              <w:t>Vol.</w:t>
            </w:r>
            <w:r>
              <w:rPr>
                <w:lang w:val="uk-UA"/>
              </w:rPr>
              <w:t> </w:t>
            </w:r>
            <w:r>
              <w:rPr>
                <w:lang w:val="en-GB"/>
              </w:rPr>
              <w:t>938.</w:t>
            </w:r>
            <w:r>
              <w:rPr>
                <w:lang w:val="uk-UA"/>
              </w:rPr>
              <w:t> </w:t>
            </w:r>
            <w:r w:rsidRPr="00E1198E">
              <w:rPr>
                <w:lang w:val="en-GB"/>
              </w:rPr>
              <w:t xml:space="preserve">– </w:t>
            </w:r>
            <w:r w:rsidRPr="00E1198E">
              <w:t>Р</w:t>
            </w:r>
            <w:r w:rsidRPr="00E1198E">
              <w:rPr>
                <w:lang w:val="en-GB"/>
              </w:rPr>
              <w:t>.</w:t>
            </w:r>
            <w:r>
              <w:rPr>
                <w:lang w:val="uk-UA"/>
              </w:rPr>
              <w:t> </w:t>
            </w:r>
            <w:r w:rsidRPr="00E1198E">
              <w:rPr>
                <w:lang w:val="en-GB"/>
              </w:rPr>
              <w:t>493–502.</w:t>
            </w:r>
            <w:r w:rsidRPr="00E1198E">
              <w:rPr>
                <w:bCs/>
                <w:lang w:val="en-GB"/>
              </w:rPr>
              <w:t xml:space="preserve"> </w:t>
            </w:r>
            <w:r w:rsidRPr="006351BA">
              <w:rPr>
                <w:b/>
                <w:bCs/>
                <w:lang w:val="en-US"/>
              </w:rPr>
              <w:t>(Scopus)</w:t>
            </w:r>
            <w:r w:rsidRPr="006351BA">
              <w:rPr>
                <w:b/>
                <w:bCs/>
                <w:lang w:val="uk-UA"/>
              </w:rPr>
              <w:t>.</w:t>
            </w:r>
          </w:p>
        </w:tc>
      </w:tr>
      <w:tr w:rsidR="00462625" w:rsidRPr="006351BA" w:rsidTr="00046529">
        <w:trPr>
          <w:jc w:val="center"/>
        </w:trPr>
        <w:tc>
          <w:tcPr>
            <w:tcW w:w="279" w:type="pct"/>
            <w:shd w:val="clear" w:color="auto" w:fill="auto"/>
          </w:tcPr>
          <w:p w:rsidR="00462625" w:rsidRPr="00110964" w:rsidRDefault="00462625" w:rsidP="00046529">
            <w:pPr>
              <w:jc w:val="center"/>
              <w:rPr>
                <w:lang w:val="uk-UA"/>
              </w:rPr>
            </w:pPr>
            <w:r>
              <w:rPr>
                <w:lang w:val="uk-UA"/>
              </w:rPr>
              <w:t>6</w:t>
            </w:r>
          </w:p>
        </w:tc>
        <w:tc>
          <w:tcPr>
            <w:tcW w:w="741" w:type="pct"/>
            <w:shd w:val="clear" w:color="auto" w:fill="auto"/>
          </w:tcPr>
          <w:p w:rsidR="00462625" w:rsidRPr="00F34304" w:rsidRDefault="00462625" w:rsidP="00046529">
            <w:pPr>
              <w:jc w:val="both"/>
              <w:rPr>
                <w:lang w:val="en-GB"/>
              </w:rPr>
            </w:pPr>
            <w:r w:rsidRPr="00F34304">
              <w:rPr>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E1198E" w:rsidRDefault="00462625" w:rsidP="00046529">
            <w:pPr>
              <w:rPr>
                <w:lang w:val="en-GB"/>
              </w:rPr>
            </w:pPr>
            <w:r w:rsidRPr="00E1198E">
              <w:rPr>
                <w:lang w:val="en-GB"/>
              </w:rPr>
              <w:t>Data Warhouses of Hybrid Type: Features of Con</w:t>
            </w:r>
            <w:r w:rsidR="00C96D75" w:rsidRPr="00C96D75">
              <w:rPr>
                <w:lang w:val="en-US"/>
              </w:rPr>
              <w:t>-</w:t>
            </w:r>
            <w:r w:rsidRPr="00E1198E">
              <w:rPr>
                <w:lang w:val="en-GB"/>
              </w:rPr>
              <w:t>struction / V. Tomashev</w:t>
            </w:r>
            <w:r w:rsidR="00C96D75" w:rsidRPr="00C96D75">
              <w:rPr>
                <w:lang w:val="en-US"/>
              </w:rPr>
              <w:t>-</w:t>
            </w:r>
            <w:r w:rsidRPr="00E1198E">
              <w:rPr>
                <w:lang w:val="en-GB"/>
              </w:rPr>
              <w:t>skyi, A. Yatsyshyn, V. Pasic</w:t>
            </w:r>
            <w:r>
              <w:rPr>
                <w:lang w:val="en-GB"/>
              </w:rPr>
              <w:t>hnyk, N. Kunanets, A. Rzheuskyi</w:t>
            </w:r>
          </w:p>
        </w:tc>
        <w:tc>
          <w:tcPr>
            <w:tcW w:w="933" w:type="pct"/>
            <w:shd w:val="clear" w:color="auto" w:fill="auto"/>
          </w:tcPr>
          <w:p w:rsidR="00462625" w:rsidRPr="00E1198E" w:rsidRDefault="00462625" w:rsidP="00046529">
            <w:pPr>
              <w:jc w:val="both"/>
              <w:rPr>
                <w:lang w:val="uk-UA"/>
              </w:rPr>
            </w:pPr>
            <w:r w:rsidRPr="00E1198E">
              <w:rPr>
                <w:lang w:val="en-GB"/>
              </w:rPr>
              <w:t xml:space="preserve">Advances in Intelligent Systems and Computing </w:t>
            </w:r>
            <w:r w:rsidRPr="00E1198E">
              <w:t>ІІ</w:t>
            </w:r>
            <w:r w:rsidRPr="00E1198E">
              <w:rPr>
                <w:lang w:val="en-GB"/>
              </w:rPr>
              <w:t xml:space="preserve">  (AISC)</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E1198E" w:rsidRDefault="00462625" w:rsidP="00046529">
            <w:pPr>
              <w:jc w:val="both"/>
              <w:rPr>
                <w:lang w:val="en-GB"/>
              </w:rPr>
            </w:pPr>
            <w:r>
              <w:rPr>
                <w:lang w:val="en-GB"/>
              </w:rPr>
              <w:t>Vol.</w:t>
            </w:r>
            <w:r>
              <w:rPr>
                <w:lang w:val="uk-UA"/>
              </w:rPr>
              <w:t> </w:t>
            </w:r>
            <w:r w:rsidRPr="00E1198E">
              <w:rPr>
                <w:lang w:val="en-GB"/>
              </w:rPr>
              <w:t>938.</w:t>
            </w:r>
            <w:r>
              <w:rPr>
                <w:lang w:val="uk-UA"/>
              </w:rPr>
              <w:t> </w:t>
            </w:r>
            <w:r w:rsidRPr="00E1198E">
              <w:rPr>
                <w:lang w:val="en-GB"/>
              </w:rPr>
              <w:t xml:space="preserve">– </w:t>
            </w:r>
            <w:r w:rsidRPr="00E1198E">
              <w:t>Р</w:t>
            </w:r>
            <w:r w:rsidRPr="00E1198E">
              <w:rPr>
                <w:lang w:val="en-GB"/>
              </w:rPr>
              <w:t>.</w:t>
            </w:r>
            <w:r>
              <w:rPr>
                <w:lang w:val="uk-UA"/>
              </w:rPr>
              <w:t> </w:t>
            </w:r>
            <w:r w:rsidRPr="00E1198E">
              <w:rPr>
                <w:lang w:val="en-GB"/>
              </w:rPr>
              <w:t>325–334.</w:t>
            </w:r>
            <w:r w:rsidRPr="00E1198E">
              <w:rPr>
                <w:bCs/>
                <w:lang w:val="en-GB"/>
              </w:rPr>
              <w:t xml:space="preserve"> </w:t>
            </w:r>
            <w:r w:rsidRPr="006351BA">
              <w:rPr>
                <w:b/>
                <w:bCs/>
                <w:lang w:val="en-US"/>
              </w:rPr>
              <w:t>(Scopus)</w:t>
            </w:r>
            <w:r w:rsidRPr="006351BA">
              <w:rPr>
                <w:b/>
                <w:bCs/>
                <w:lang w:val="uk-UA"/>
              </w:rPr>
              <w:t>.</w:t>
            </w:r>
          </w:p>
        </w:tc>
      </w:tr>
      <w:tr w:rsidR="00462625" w:rsidRPr="00110964" w:rsidTr="00046529">
        <w:trPr>
          <w:jc w:val="center"/>
        </w:trPr>
        <w:tc>
          <w:tcPr>
            <w:tcW w:w="279" w:type="pct"/>
            <w:shd w:val="clear" w:color="auto" w:fill="auto"/>
          </w:tcPr>
          <w:p w:rsidR="00462625" w:rsidRPr="00110964" w:rsidRDefault="00462625" w:rsidP="00046529">
            <w:pPr>
              <w:jc w:val="center"/>
              <w:rPr>
                <w:lang w:val="uk-UA"/>
              </w:rPr>
            </w:pPr>
            <w:r>
              <w:rPr>
                <w:lang w:val="uk-UA"/>
              </w:rPr>
              <w:t>7</w:t>
            </w:r>
          </w:p>
        </w:tc>
        <w:tc>
          <w:tcPr>
            <w:tcW w:w="741" w:type="pct"/>
            <w:shd w:val="clear" w:color="auto" w:fill="auto"/>
          </w:tcPr>
          <w:p w:rsidR="00462625" w:rsidRPr="00F34304" w:rsidRDefault="00462625" w:rsidP="00046529">
            <w:pPr>
              <w:jc w:val="both"/>
              <w:rPr>
                <w:lang w:val="en-GB"/>
              </w:rPr>
            </w:pPr>
            <w:r w:rsidRPr="00F34304">
              <w:rPr>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6351BA" w:rsidRDefault="00462625" w:rsidP="00046529">
            <w:pPr>
              <w:rPr>
                <w:lang w:val="en-GB"/>
              </w:rPr>
            </w:pPr>
            <w:r w:rsidRPr="00E1198E">
              <w:rPr>
                <w:lang w:val="en-GB"/>
              </w:rPr>
              <w:t xml:space="preserve">Model of the data analysis process to determine the person’s professional inclinations and abilities / A. Bomba, N. Kunanets, M. Nazaruk, V. Pasichnyk, N. Veretennikova </w:t>
            </w:r>
          </w:p>
        </w:tc>
        <w:tc>
          <w:tcPr>
            <w:tcW w:w="933" w:type="pct"/>
            <w:shd w:val="clear" w:color="auto" w:fill="auto"/>
          </w:tcPr>
          <w:p w:rsidR="00462625" w:rsidRPr="00E1198E" w:rsidRDefault="00462625" w:rsidP="00046529">
            <w:pPr>
              <w:jc w:val="both"/>
              <w:rPr>
                <w:lang w:val="uk-UA"/>
              </w:rPr>
            </w:pPr>
            <w:r w:rsidRPr="00E1198E">
              <w:rPr>
                <w:lang w:val="en-GB"/>
              </w:rPr>
              <w:t xml:space="preserve">Advances in Intelligent Systems and Computing </w:t>
            </w:r>
            <w:r w:rsidRPr="00E1198E">
              <w:t>ІІ</w:t>
            </w:r>
            <w:r w:rsidRPr="00E1198E">
              <w:rPr>
                <w:lang w:val="en-GB"/>
              </w:rPr>
              <w:t xml:space="preserve">  (AISC)</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E1198E" w:rsidRDefault="00462625" w:rsidP="00046529">
            <w:pPr>
              <w:jc w:val="both"/>
              <w:rPr>
                <w:lang w:val="en-GB"/>
              </w:rPr>
            </w:pPr>
            <w:r w:rsidRPr="00E1198E">
              <w:rPr>
                <w:lang w:val="en-GB"/>
              </w:rPr>
              <w:t>Vol.</w:t>
            </w:r>
            <w:r>
              <w:rPr>
                <w:lang w:val="uk-UA"/>
              </w:rPr>
              <w:t> </w:t>
            </w:r>
            <w:r w:rsidRPr="00E1198E">
              <w:rPr>
                <w:lang w:val="en-GB"/>
              </w:rPr>
              <w:t>938.</w:t>
            </w:r>
            <w:r>
              <w:rPr>
                <w:lang w:val="uk-UA"/>
              </w:rPr>
              <w:t> </w:t>
            </w:r>
            <w:r w:rsidRPr="00E1198E">
              <w:rPr>
                <w:lang w:val="en-GB"/>
              </w:rPr>
              <w:t xml:space="preserve">– </w:t>
            </w:r>
            <w:r w:rsidRPr="00E1198E">
              <w:t>Р</w:t>
            </w:r>
            <w:r w:rsidRPr="00E1198E">
              <w:rPr>
                <w:lang w:val="en-GB"/>
              </w:rPr>
              <w:t>.</w:t>
            </w:r>
            <w:r>
              <w:rPr>
                <w:lang w:val="uk-UA"/>
              </w:rPr>
              <w:t> </w:t>
            </w:r>
            <w:r w:rsidRPr="00E1198E">
              <w:rPr>
                <w:lang w:val="en-GB"/>
              </w:rPr>
              <w:t>482–492.</w:t>
            </w:r>
            <w:r w:rsidRPr="00E1198E">
              <w:rPr>
                <w:bCs/>
                <w:lang w:val="en-GB"/>
              </w:rPr>
              <w:t xml:space="preserve"> </w:t>
            </w:r>
            <w:r w:rsidRPr="006351BA">
              <w:rPr>
                <w:b/>
                <w:bCs/>
                <w:lang w:val="en-US"/>
              </w:rPr>
              <w:t>(Scopus)</w:t>
            </w:r>
            <w:r w:rsidRPr="006351BA">
              <w:rPr>
                <w:b/>
                <w:bCs/>
                <w:lang w:val="uk-UA"/>
              </w:rPr>
              <w:t>.</w:t>
            </w:r>
          </w:p>
        </w:tc>
      </w:tr>
      <w:tr w:rsidR="00C96D75" w:rsidRPr="00110964" w:rsidTr="00046529">
        <w:trPr>
          <w:jc w:val="center"/>
        </w:trPr>
        <w:tc>
          <w:tcPr>
            <w:tcW w:w="279" w:type="pct"/>
            <w:shd w:val="clear" w:color="auto" w:fill="auto"/>
          </w:tcPr>
          <w:p w:rsidR="00C96D75" w:rsidRDefault="00C96D75" w:rsidP="00046529">
            <w:pPr>
              <w:jc w:val="center"/>
              <w:rPr>
                <w:lang w:val="uk-UA"/>
              </w:rPr>
            </w:pPr>
            <w:r>
              <w:rPr>
                <w:lang w:val="uk-UA"/>
              </w:rPr>
              <w:t>8</w:t>
            </w:r>
          </w:p>
        </w:tc>
        <w:tc>
          <w:tcPr>
            <w:tcW w:w="741" w:type="pct"/>
            <w:shd w:val="clear" w:color="auto" w:fill="auto"/>
          </w:tcPr>
          <w:p w:rsidR="00C96D75" w:rsidRPr="00F34304" w:rsidRDefault="00C96D75" w:rsidP="000E7675">
            <w:pPr>
              <w:jc w:val="both"/>
              <w:rPr>
                <w:lang w:val="en-GB"/>
              </w:rPr>
            </w:pPr>
            <w:r w:rsidRPr="00F34304">
              <w:rPr>
                <w:lang w:val="en-GB"/>
              </w:rPr>
              <w:t>Kunanets N.</w:t>
            </w:r>
          </w:p>
        </w:tc>
        <w:tc>
          <w:tcPr>
            <w:tcW w:w="813" w:type="pct"/>
          </w:tcPr>
          <w:p w:rsidR="00C96D75" w:rsidRDefault="00C96D75" w:rsidP="000E7675">
            <w:pPr>
              <w:jc w:val="both"/>
              <w:rPr>
                <w:lang w:val="uk-UA"/>
              </w:rPr>
            </w:pPr>
            <w:r>
              <w:rPr>
                <w:lang w:val="uk-UA"/>
              </w:rPr>
              <w:t xml:space="preserve">Професор </w:t>
            </w:r>
          </w:p>
          <w:p w:rsidR="00C96D75" w:rsidRPr="00110964" w:rsidRDefault="00C96D75" w:rsidP="000E7675">
            <w:pPr>
              <w:jc w:val="both"/>
              <w:rPr>
                <w:lang w:val="uk-UA"/>
              </w:rPr>
            </w:pPr>
            <w:r>
              <w:rPr>
                <w:lang w:val="uk-UA"/>
              </w:rPr>
              <w:t>кафедри бібліотеко-знавства і бібліографії</w:t>
            </w:r>
          </w:p>
        </w:tc>
        <w:tc>
          <w:tcPr>
            <w:tcW w:w="1408" w:type="pct"/>
            <w:shd w:val="clear" w:color="auto" w:fill="auto"/>
          </w:tcPr>
          <w:p w:rsidR="00C96D75" w:rsidRPr="00E1198E" w:rsidRDefault="00CF2DDC" w:rsidP="000E7675">
            <w:pPr>
              <w:rPr>
                <w:lang w:val="en-GB"/>
              </w:rPr>
            </w:pPr>
            <w:hyperlink r:id="rId6" w:tooltip="Show document details" w:history="1">
              <w:r w:rsidR="00C96D75" w:rsidRPr="00E1198E">
                <w:rPr>
                  <w:lang w:val="en-GB"/>
                </w:rPr>
                <w:t>Software-algorithmic tool for analyzing the processes of messages distribution in social networks</w:t>
              </w:r>
            </w:hyperlink>
            <w:r w:rsidR="00C96D75" w:rsidRPr="00E1198E">
              <w:rPr>
                <w:lang w:val="en-GB"/>
              </w:rPr>
              <w:t xml:space="preserve"> / </w:t>
            </w:r>
            <w:hyperlink r:id="rId7" w:tooltip="Show author details" w:history="1">
              <w:r w:rsidR="00C96D75" w:rsidRPr="00E1198E">
                <w:rPr>
                  <w:lang w:val="en-GB"/>
                </w:rPr>
                <w:t>Bomba, A.</w:t>
              </w:r>
            </w:hyperlink>
            <w:r w:rsidR="00C96D75">
              <w:rPr>
                <w:lang w:val="en-GB"/>
              </w:rPr>
              <w:t>,</w:t>
            </w:r>
            <w:r w:rsidR="00C96D75" w:rsidRPr="00D226E7">
              <w:rPr>
                <w:lang w:val="en-US"/>
              </w:rPr>
              <w:t xml:space="preserve"> </w:t>
            </w:r>
            <w:hyperlink r:id="rId8" w:tooltip="Show author details" w:history="1">
              <w:r w:rsidR="00C96D75" w:rsidRPr="00E1198E">
                <w:rPr>
                  <w:lang w:val="en-GB"/>
                </w:rPr>
                <w:t>Kunanets, N.</w:t>
              </w:r>
            </w:hyperlink>
            <w:r w:rsidR="00C96D75">
              <w:rPr>
                <w:lang w:val="en-GB"/>
              </w:rPr>
              <w:t>,</w:t>
            </w:r>
            <w:r w:rsidR="00C96D75" w:rsidRPr="00D226E7">
              <w:rPr>
                <w:lang w:val="en-US"/>
              </w:rPr>
              <w:t xml:space="preserve"> </w:t>
            </w:r>
            <w:hyperlink r:id="rId9" w:tooltip="Show author details" w:history="1">
              <w:r w:rsidR="00C96D75" w:rsidRPr="00E1198E">
                <w:rPr>
                  <w:lang w:val="en-GB"/>
                </w:rPr>
                <w:t>Pasich</w:t>
              </w:r>
              <w:r w:rsidR="00C96D75">
                <w:rPr>
                  <w:lang w:val="uk-UA"/>
                </w:rPr>
                <w:t>-</w:t>
              </w:r>
              <w:r w:rsidR="00C96D75" w:rsidRPr="00E1198E">
                <w:rPr>
                  <w:lang w:val="en-GB"/>
                </w:rPr>
                <w:t>nyk, V.</w:t>
              </w:r>
            </w:hyperlink>
            <w:r w:rsidR="00C96D75">
              <w:rPr>
                <w:lang w:val="en-GB"/>
              </w:rPr>
              <w:t>,</w:t>
            </w:r>
            <w:r w:rsidR="00C96D75" w:rsidRPr="00D226E7">
              <w:rPr>
                <w:lang w:val="en-US"/>
              </w:rPr>
              <w:t xml:space="preserve"> </w:t>
            </w:r>
            <w:hyperlink r:id="rId10" w:tooltip="Show author details" w:history="1">
              <w:r w:rsidR="00C96D75" w:rsidRPr="00E1198E">
                <w:rPr>
                  <w:lang w:val="en-GB"/>
                </w:rPr>
                <w:t>Turbal, Yu.</w:t>
              </w:r>
            </w:hyperlink>
            <w:r w:rsidR="00C96D75">
              <w:rPr>
                <w:lang w:val="en-GB"/>
              </w:rPr>
              <w:t>,</w:t>
            </w:r>
            <w:r w:rsidR="00C96D75" w:rsidRPr="00D226E7">
              <w:rPr>
                <w:lang w:val="en-US"/>
              </w:rPr>
              <w:t xml:space="preserve"> </w:t>
            </w:r>
            <w:hyperlink r:id="rId11" w:tooltip="Show author details" w:history="1">
              <w:r w:rsidR="00C96D75" w:rsidRPr="00E1198E">
                <w:rPr>
                  <w:lang w:val="en-GB"/>
                </w:rPr>
                <w:t>Nazaruk, M.</w:t>
              </w:r>
            </w:hyperlink>
          </w:p>
        </w:tc>
        <w:tc>
          <w:tcPr>
            <w:tcW w:w="933" w:type="pct"/>
            <w:shd w:val="clear" w:color="auto" w:fill="auto"/>
          </w:tcPr>
          <w:p w:rsidR="00C96D75" w:rsidRPr="00E1198E" w:rsidRDefault="00C96D75" w:rsidP="000E7675">
            <w:pPr>
              <w:jc w:val="both"/>
              <w:rPr>
                <w:lang w:val="uk-UA"/>
              </w:rPr>
            </w:pPr>
            <w:r w:rsidRPr="00E1198E">
              <w:rPr>
                <w:lang w:val="en-GB"/>
              </w:rPr>
              <w:t>ICT in Educa</w:t>
            </w:r>
            <w:r>
              <w:rPr>
                <w:lang w:val="uk-UA"/>
              </w:rPr>
              <w:t>-</w:t>
            </w:r>
            <w:r w:rsidRPr="00E1198E">
              <w:rPr>
                <w:lang w:val="en-GB"/>
              </w:rPr>
              <w:t>tion, Research and Industrial Applications. Integration, Harmonization and Knowledge Transfer</w:t>
            </w:r>
          </w:p>
        </w:tc>
        <w:tc>
          <w:tcPr>
            <w:tcW w:w="826" w:type="pct"/>
            <w:shd w:val="clear" w:color="auto" w:fill="auto"/>
          </w:tcPr>
          <w:p w:rsidR="00C96D75" w:rsidRPr="00C96D75" w:rsidRDefault="00C96D75" w:rsidP="000E7675">
            <w:pPr>
              <w:jc w:val="both"/>
              <w:rPr>
                <w:lang w:val="uk-UA"/>
              </w:rPr>
            </w:pPr>
            <w:r w:rsidRPr="00C96D75">
              <w:rPr>
                <w:lang w:val="en-GB"/>
              </w:rPr>
              <w:t xml:space="preserve">2019. – </w:t>
            </w:r>
          </w:p>
          <w:p w:rsidR="00C96D75" w:rsidRPr="00413C9D" w:rsidRDefault="00C96D75" w:rsidP="000E7675">
            <w:pPr>
              <w:jc w:val="both"/>
              <w:rPr>
                <w:highlight w:val="yellow"/>
                <w:lang w:val="uk-UA"/>
              </w:rPr>
            </w:pPr>
            <w:r w:rsidRPr="00C96D75">
              <w:rPr>
                <w:lang w:val="en-GB"/>
              </w:rPr>
              <w:t>Vol</w:t>
            </w:r>
            <w:r w:rsidRPr="00C96D75">
              <w:rPr>
                <w:lang w:val="uk-UA"/>
              </w:rPr>
              <w:t xml:space="preserve">. 2387. – </w:t>
            </w:r>
            <w:r w:rsidRPr="00C96D75">
              <w:rPr>
                <w:lang w:val="en-GB"/>
              </w:rPr>
              <w:t>P</w:t>
            </w:r>
            <w:r w:rsidRPr="00C96D75">
              <w:rPr>
                <w:lang w:val="uk-UA"/>
              </w:rPr>
              <w:t>. </w:t>
            </w:r>
            <w:r w:rsidRPr="00C96D75">
              <w:rPr>
                <w:shd w:val="clear" w:color="auto" w:fill="FFFFFF"/>
                <w:lang w:val="uk-UA"/>
              </w:rPr>
              <w:t>426</w:t>
            </w:r>
            <w:r w:rsidRPr="00C96D75">
              <w:rPr>
                <w:lang w:val="en-GB"/>
              </w:rPr>
              <w:t>–</w:t>
            </w:r>
            <w:r w:rsidRPr="00C96D75">
              <w:rPr>
                <w:shd w:val="clear" w:color="auto" w:fill="FFFFFF"/>
                <w:lang w:val="uk-UA"/>
              </w:rPr>
              <w:t>436</w:t>
            </w:r>
            <w:r w:rsidRPr="00C96D75">
              <w:rPr>
                <w:lang w:val="uk-UA"/>
              </w:rPr>
              <w:t xml:space="preserve">. </w:t>
            </w:r>
            <w:r w:rsidRPr="00C96D75">
              <w:rPr>
                <w:b/>
                <w:bCs/>
                <w:lang w:val="uk-UA"/>
              </w:rPr>
              <w:t>(</w:t>
            </w:r>
            <w:r w:rsidRPr="00C96D75">
              <w:rPr>
                <w:b/>
                <w:bCs/>
                <w:lang w:val="en-GB"/>
              </w:rPr>
              <w:t>Scopus</w:t>
            </w:r>
            <w:r w:rsidRPr="00C96D75">
              <w:rPr>
                <w:b/>
                <w:bCs/>
                <w:lang w:val="uk-UA"/>
              </w:rPr>
              <w:t>).</w:t>
            </w:r>
          </w:p>
        </w:tc>
      </w:tr>
      <w:tr w:rsidR="00462625" w:rsidRPr="00110964" w:rsidTr="00046529">
        <w:trPr>
          <w:jc w:val="center"/>
        </w:trPr>
        <w:tc>
          <w:tcPr>
            <w:tcW w:w="279" w:type="pct"/>
            <w:shd w:val="clear" w:color="auto" w:fill="auto"/>
          </w:tcPr>
          <w:p w:rsidR="00462625" w:rsidRPr="00110964" w:rsidRDefault="00462625" w:rsidP="00046529">
            <w:pPr>
              <w:jc w:val="center"/>
              <w:rPr>
                <w:lang w:val="uk-UA"/>
              </w:rPr>
            </w:pPr>
            <w:r>
              <w:rPr>
                <w:lang w:val="uk-UA"/>
              </w:rPr>
              <w:t>9</w:t>
            </w:r>
          </w:p>
        </w:tc>
        <w:tc>
          <w:tcPr>
            <w:tcW w:w="741" w:type="pct"/>
            <w:shd w:val="clear" w:color="auto" w:fill="auto"/>
          </w:tcPr>
          <w:p w:rsidR="00462625" w:rsidRPr="00F34304" w:rsidRDefault="00462625" w:rsidP="00046529">
            <w:pPr>
              <w:jc w:val="both"/>
              <w:rPr>
                <w:lang w:val="en-GB"/>
              </w:rPr>
            </w:pPr>
            <w:r w:rsidRPr="00F34304">
              <w:rPr>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E1198E" w:rsidRDefault="00462625" w:rsidP="00C96D75">
            <w:pPr>
              <w:rPr>
                <w:lang w:val="en-GB"/>
              </w:rPr>
            </w:pPr>
            <w:r w:rsidRPr="00E1198E">
              <w:rPr>
                <w:lang w:val="en-GB"/>
              </w:rPr>
              <w:t>The Model of Information Gatekeepers for Sentiment Analysis of</w:t>
            </w:r>
            <w:r w:rsidR="00C96D75">
              <w:rPr>
                <w:lang w:val="en-GB"/>
              </w:rPr>
              <w:t xml:space="preserve"> Text Data / Nataliia Kunanets,</w:t>
            </w:r>
            <w:r w:rsidR="00C96D75" w:rsidRPr="00C96D75">
              <w:rPr>
                <w:lang w:val="en-US"/>
              </w:rPr>
              <w:t xml:space="preserve"> </w:t>
            </w:r>
            <w:r w:rsidR="00C96D75">
              <w:rPr>
                <w:lang w:val="en-GB"/>
              </w:rPr>
              <w:t>Yurii Oliinyk,</w:t>
            </w:r>
            <w:r w:rsidR="00C96D75" w:rsidRPr="00C96D75">
              <w:rPr>
                <w:lang w:val="en-US"/>
              </w:rPr>
              <w:t xml:space="preserve"> </w:t>
            </w:r>
            <w:r w:rsidRPr="00E1198E">
              <w:rPr>
                <w:lang w:val="en-GB"/>
              </w:rPr>
              <w:t>Dmytro Kobylyn</w:t>
            </w:r>
            <w:r w:rsidR="00C96D75" w:rsidRPr="00C96D75">
              <w:rPr>
                <w:lang w:val="en-US"/>
              </w:rPr>
              <w:t>-</w:t>
            </w:r>
            <w:r w:rsidR="00C96D75">
              <w:rPr>
                <w:lang w:val="en-GB"/>
              </w:rPr>
              <w:t>skyi,</w:t>
            </w:r>
            <w:r w:rsidR="00C96D75" w:rsidRPr="00C96D75">
              <w:rPr>
                <w:lang w:val="en-US"/>
              </w:rPr>
              <w:t xml:space="preserve"> </w:t>
            </w:r>
            <w:r w:rsidRPr="00E1198E">
              <w:rPr>
                <w:lang w:val="en-GB"/>
              </w:rPr>
              <w:t xml:space="preserve">Antonii </w:t>
            </w:r>
            <w:r w:rsidRPr="00C96D75">
              <w:rPr>
                <w:spacing w:val="-20"/>
                <w:lang w:val="en-GB"/>
              </w:rPr>
              <w:t>Rzh</w:t>
            </w:r>
            <w:r w:rsidR="00C96D75">
              <w:rPr>
                <w:lang w:val="en-GB"/>
              </w:rPr>
              <w:t>euskyi,</w:t>
            </w:r>
            <w:r w:rsidR="00C96D75" w:rsidRPr="00C96D75">
              <w:rPr>
                <w:lang w:val="en-US"/>
              </w:rPr>
              <w:t xml:space="preserve"> </w:t>
            </w:r>
            <w:r w:rsidRPr="00E1198E">
              <w:rPr>
                <w:lang w:val="en-GB"/>
              </w:rPr>
              <w:t>Khristina S</w:t>
            </w:r>
            <w:r w:rsidR="00C96D75">
              <w:rPr>
                <w:lang w:val="en-GB"/>
              </w:rPr>
              <w:t>hunevich,</w:t>
            </w:r>
            <w:r w:rsidR="00C96D75" w:rsidRPr="00C96D75">
              <w:rPr>
                <w:lang w:val="en-US"/>
              </w:rPr>
              <w:t xml:space="preserve"> </w:t>
            </w:r>
            <w:r>
              <w:rPr>
                <w:lang w:val="en-GB"/>
              </w:rPr>
              <w:t>Valentyn Tomashevskyi</w:t>
            </w:r>
          </w:p>
        </w:tc>
        <w:tc>
          <w:tcPr>
            <w:tcW w:w="933" w:type="pct"/>
            <w:shd w:val="clear" w:color="auto" w:fill="auto"/>
          </w:tcPr>
          <w:p w:rsidR="00462625" w:rsidRPr="00E1198E" w:rsidRDefault="00462625" w:rsidP="00046529">
            <w:pPr>
              <w:jc w:val="both"/>
              <w:rPr>
                <w:lang w:val="en-GB"/>
              </w:rPr>
            </w:pPr>
            <w:r w:rsidRPr="00E1198E">
              <w:rPr>
                <w:lang w:val="en-GB"/>
              </w:rPr>
              <w:t>ICT in Educa</w:t>
            </w:r>
            <w:r>
              <w:rPr>
                <w:lang w:val="uk-UA"/>
              </w:rPr>
              <w:t>-</w:t>
            </w:r>
            <w:r w:rsidRPr="00E1198E">
              <w:rPr>
                <w:lang w:val="en-GB"/>
              </w:rPr>
              <w:t>tion, Research and Industrial Applications. Integration, Harmonization and Knowledge Transfer</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E1198E" w:rsidRDefault="00462625" w:rsidP="00046529">
            <w:pPr>
              <w:jc w:val="both"/>
              <w:rPr>
                <w:lang w:val="en-GB"/>
              </w:rPr>
            </w:pPr>
            <w:r w:rsidRPr="00E1198E">
              <w:rPr>
                <w:lang w:val="en-GB"/>
              </w:rPr>
              <w:t>Vol.</w:t>
            </w:r>
            <w:r>
              <w:rPr>
                <w:lang w:val="uk-UA"/>
              </w:rPr>
              <w:t> </w:t>
            </w:r>
            <w:r w:rsidRPr="00E1198E">
              <w:rPr>
                <w:lang w:val="en-GB"/>
              </w:rPr>
              <w:t>2387.</w:t>
            </w:r>
            <w:r>
              <w:rPr>
                <w:lang w:val="uk-UA"/>
              </w:rPr>
              <w:t> </w:t>
            </w:r>
            <w:r w:rsidRPr="00E1198E">
              <w:rPr>
                <w:lang w:val="en-GB"/>
              </w:rPr>
              <w:t>– P.</w:t>
            </w:r>
            <w:r>
              <w:rPr>
                <w:lang w:val="uk-UA"/>
              </w:rPr>
              <w:t> </w:t>
            </w:r>
            <w:r w:rsidRPr="00E1198E">
              <w:rPr>
                <w:lang w:val="en-GB"/>
              </w:rPr>
              <w:t>164–177</w:t>
            </w:r>
            <w:r w:rsidRPr="00E1198E">
              <w:rPr>
                <w:rStyle w:val="aa"/>
                <w:lang w:val="en-GB"/>
              </w:rPr>
              <w:t xml:space="preserve"> </w:t>
            </w:r>
            <w:r w:rsidRPr="002D4805">
              <w:rPr>
                <w:b/>
                <w:bCs/>
                <w:lang w:val="en-GB"/>
              </w:rPr>
              <w:t>(Scopus)</w:t>
            </w:r>
            <w:r w:rsidRPr="002D4805">
              <w:rPr>
                <w:b/>
                <w:bCs/>
                <w:lang w:val="uk-UA"/>
              </w:rPr>
              <w:t>.</w:t>
            </w:r>
          </w:p>
        </w:tc>
      </w:tr>
      <w:tr w:rsidR="00462625" w:rsidRPr="00110964" w:rsidTr="00046529">
        <w:trPr>
          <w:jc w:val="center"/>
        </w:trPr>
        <w:tc>
          <w:tcPr>
            <w:tcW w:w="279" w:type="pct"/>
            <w:shd w:val="clear" w:color="auto" w:fill="auto"/>
          </w:tcPr>
          <w:p w:rsidR="00462625" w:rsidRPr="00110964" w:rsidRDefault="00462625" w:rsidP="00046529">
            <w:pPr>
              <w:jc w:val="center"/>
              <w:rPr>
                <w:lang w:val="uk-UA"/>
              </w:rPr>
            </w:pPr>
            <w:r>
              <w:rPr>
                <w:lang w:val="uk-UA"/>
              </w:rPr>
              <w:t>10</w:t>
            </w:r>
          </w:p>
        </w:tc>
        <w:tc>
          <w:tcPr>
            <w:tcW w:w="741" w:type="pct"/>
            <w:shd w:val="clear" w:color="auto" w:fill="auto"/>
          </w:tcPr>
          <w:p w:rsidR="00462625" w:rsidRPr="00F34304" w:rsidRDefault="00462625" w:rsidP="00046529">
            <w:pPr>
              <w:jc w:val="both"/>
              <w:rPr>
                <w:lang w:val="uk-UA"/>
              </w:rPr>
            </w:pPr>
            <w:r w:rsidRPr="00F34304">
              <w:rPr>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E1198E" w:rsidRDefault="00462625" w:rsidP="00046529">
            <w:pPr>
              <w:rPr>
                <w:lang w:val="en-GB"/>
              </w:rPr>
            </w:pPr>
            <w:r w:rsidRPr="00E1198E">
              <w:rPr>
                <w:lang w:val="en-GB"/>
              </w:rPr>
              <w:t xml:space="preserve">The maple® symbolic mathematics system in the method of projections for discrete optimization problems / </w:t>
            </w:r>
            <w:hyperlink r:id="rId12" w:tooltip="Show author details" w:history="1">
              <w:r w:rsidRPr="00E1198E">
                <w:rPr>
                  <w:lang w:val="en-GB"/>
                </w:rPr>
                <w:t>Chernov, S.</w:t>
              </w:r>
            </w:hyperlink>
            <w:r w:rsidRPr="00E1198E">
              <w:rPr>
                <w:lang w:val="en-GB"/>
              </w:rPr>
              <w:t>, </w:t>
            </w:r>
            <w:r w:rsidRPr="00E1198E">
              <w:rPr>
                <w:lang w:val="en-US"/>
              </w:rPr>
              <w:t xml:space="preserve"> </w:t>
            </w:r>
            <w:hyperlink r:id="rId13" w:tooltip="Show author details" w:history="1">
              <w:r w:rsidRPr="00E1198E">
                <w:rPr>
                  <w:lang w:val="en-GB"/>
                </w:rPr>
                <w:t>Titov, S.</w:t>
              </w:r>
            </w:hyperlink>
            <w:r w:rsidRPr="00E1198E">
              <w:rPr>
                <w:lang w:val="en-GB"/>
              </w:rPr>
              <w:t>, </w:t>
            </w:r>
            <w:r w:rsidRPr="00E1198E">
              <w:rPr>
                <w:lang w:val="en-US"/>
              </w:rPr>
              <w:t xml:space="preserve"> </w:t>
            </w:r>
            <w:hyperlink r:id="rId14" w:tooltip="Show author details" w:history="1">
              <w:r w:rsidRPr="00E1198E">
                <w:rPr>
                  <w:lang w:val="en-GB"/>
                </w:rPr>
                <w:t>Chernova, L.</w:t>
              </w:r>
            </w:hyperlink>
            <w:r w:rsidRPr="00E1198E">
              <w:rPr>
                <w:lang w:val="en-GB"/>
              </w:rPr>
              <w:t>, </w:t>
            </w:r>
            <w:hyperlink r:id="rId15" w:tooltip="Show author details" w:history="1">
              <w:r w:rsidRPr="00E1198E">
                <w:rPr>
                  <w:lang w:val="en-GB"/>
                </w:rPr>
                <w:t>Kunanets, N.</w:t>
              </w:r>
            </w:hyperlink>
            <w:r w:rsidRPr="00E1198E">
              <w:rPr>
                <w:lang w:val="en-US"/>
              </w:rPr>
              <w:t xml:space="preserve"> </w:t>
            </w:r>
          </w:p>
        </w:tc>
        <w:tc>
          <w:tcPr>
            <w:tcW w:w="933" w:type="pct"/>
            <w:shd w:val="clear" w:color="auto" w:fill="auto"/>
          </w:tcPr>
          <w:p w:rsidR="00462625" w:rsidRPr="00CD2B5A" w:rsidRDefault="00462625" w:rsidP="00046529">
            <w:pPr>
              <w:jc w:val="both"/>
              <w:rPr>
                <w:lang w:val="uk-UA"/>
              </w:rPr>
            </w:pPr>
            <w:r w:rsidRPr="00E1198E">
              <w:rPr>
                <w:lang w:val="en-GB"/>
              </w:rPr>
              <w:t>ICT in Educa</w:t>
            </w:r>
            <w:r>
              <w:rPr>
                <w:lang w:val="uk-UA"/>
              </w:rPr>
              <w:t>-</w:t>
            </w:r>
            <w:r w:rsidRPr="00E1198E">
              <w:rPr>
                <w:lang w:val="en-GB"/>
              </w:rPr>
              <w:t>tion, Research and Industrial Applications. Integration, Harmo</w:t>
            </w:r>
            <w:r>
              <w:rPr>
                <w:lang w:val="en-GB"/>
              </w:rPr>
              <w:t>nization and Knowledge Transfer</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E1198E" w:rsidRDefault="00462625" w:rsidP="00046529">
            <w:pPr>
              <w:jc w:val="both"/>
              <w:rPr>
                <w:lang w:val="en-GB"/>
              </w:rPr>
            </w:pPr>
            <w:r w:rsidRPr="00E1198E">
              <w:rPr>
                <w:lang w:val="en-GB"/>
              </w:rPr>
              <w:t>Vol.</w:t>
            </w:r>
            <w:r>
              <w:rPr>
                <w:lang w:val="uk-UA"/>
              </w:rPr>
              <w:t> </w:t>
            </w:r>
            <w:r w:rsidRPr="00E1198E">
              <w:rPr>
                <w:lang w:val="en-GB"/>
              </w:rPr>
              <w:t>2387.</w:t>
            </w:r>
            <w:r>
              <w:rPr>
                <w:lang w:val="uk-UA"/>
              </w:rPr>
              <w:t> </w:t>
            </w:r>
            <w:r w:rsidRPr="00E1198E">
              <w:rPr>
                <w:lang w:val="en-GB"/>
              </w:rPr>
              <w:t>– P.</w:t>
            </w:r>
            <w:r>
              <w:rPr>
                <w:lang w:val="uk-UA"/>
              </w:rPr>
              <w:t> </w:t>
            </w:r>
            <w:r w:rsidRPr="00E1198E">
              <w:rPr>
                <w:lang w:val="en-GB"/>
              </w:rPr>
              <w:t>231–249</w:t>
            </w:r>
            <w:r w:rsidRPr="00E1198E">
              <w:rPr>
                <w:rStyle w:val="aa"/>
                <w:lang w:val="en-GB"/>
              </w:rPr>
              <w:t xml:space="preserve"> </w:t>
            </w:r>
            <w:r w:rsidRPr="002D4805">
              <w:rPr>
                <w:b/>
                <w:bCs/>
                <w:lang w:val="en-GB"/>
              </w:rPr>
              <w:t>(Scopus)</w:t>
            </w:r>
            <w:r w:rsidRPr="002D4805">
              <w:rPr>
                <w:b/>
                <w:bCs/>
                <w:lang w:val="uk-UA"/>
              </w:rPr>
              <w:t>.</w:t>
            </w:r>
          </w:p>
        </w:tc>
      </w:tr>
      <w:tr w:rsidR="00C96D75" w:rsidRPr="006351BA" w:rsidTr="00046529">
        <w:trPr>
          <w:jc w:val="center"/>
        </w:trPr>
        <w:tc>
          <w:tcPr>
            <w:tcW w:w="279" w:type="pct"/>
            <w:shd w:val="clear" w:color="auto" w:fill="auto"/>
          </w:tcPr>
          <w:p w:rsidR="00C96D75" w:rsidRPr="00110964" w:rsidRDefault="00C96D75" w:rsidP="00046529">
            <w:pPr>
              <w:jc w:val="center"/>
              <w:rPr>
                <w:lang w:val="uk-UA"/>
              </w:rPr>
            </w:pPr>
            <w:r>
              <w:rPr>
                <w:lang w:val="uk-UA"/>
              </w:rPr>
              <w:t>11</w:t>
            </w:r>
          </w:p>
        </w:tc>
        <w:tc>
          <w:tcPr>
            <w:tcW w:w="741" w:type="pct"/>
            <w:shd w:val="clear" w:color="auto" w:fill="auto"/>
          </w:tcPr>
          <w:p w:rsidR="00C96D75" w:rsidRPr="00F34304" w:rsidRDefault="00C96D75" w:rsidP="000E7675">
            <w:pPr>
              <w:jc w:val="both"/>
              <w:rPr>
                <w:lang w:val="en-GB"/>
              </w:rPr>
            </w:pPr>
            <w:r w:rsidRPr="00F34304">
              <w:rPr>
                <w:lang w:val="en-GB"/>
              </w:rPr>
              <w:t>Kunanets N.</w:t>
            </w:r>
          </w:p>
        </w:tc>
        <w:tc>
          <w:tcPr>
            <w:tcW w:w="813" w:type="pct"/>
          </w:tcPr>
          <w:p w:rsidR="00C96D75" w:rsidRDefault="00C96D75" w:rsidP="000E7675">
            <w:pPr>
              <w:jc w:val="both"/>
              <w:rPr>
                <w:lang w:val="uk-UA"/>
              </w:rPr>
            </w:pPr>
            <w:r>
              <w:rPr>
                <w:lang w:val="uk-UA"/>
              </w:rPr>
              <w:t xml:space="preserve">Професор </w:t>
            </w:r>
          </w:p>
          <w:p w:rsidR="00C96D75" w:rsidRPr="00110964" w:rsidRDefault="00C96D75" w:rsidP="000E7675">
            <w:pPr>
              <w:jc w:val="both"/>
              <w:rPr>
                <w:lang w:val="uk-UA"/>
              </w:rPr>
            </w:pPr>
            <w:r>
              <w:rPr>
                <w:lang w:val="uk-UA"/>
              </w:rPr>
              <w:t>кафедри бібліотеко-знавства і бібліографії</w:t>
            </w:r>
          </w:p>
        </w:tc>
        <w:tc>
          <w:tcPr>
            <w:tcW w:w="1408" w:type="pct"/>
            <w:shd w:val="clear" w:color="auto" w:fill="auto"/>
          </w:tcPr>
          <w:p w:rsidR="00C96D75" w:rsidRPr="00E1198E" w:rsidRDefault="00CF2DDC" w:rsidP="000E7675">
            <w:pPr>
              <w:rPr>
                <w:lang w:val="en-GB"/>
              </w:rPr>
            </w:pPr>
            <w:hyperlink r:id="rId16" w:history="1">
              <w:r w:rsidR="00C96D75" w:rsidRPr="00E1198E">
                <w:rPr>
                  <w:lang w:val="en-GB"/>
                </w:rPr>
                <w:t>Information-Analytical Support for the Processes of Formation of "Smart Sociopolis" of Truskavets</w:t>
              </w:r>
            </w:hyperlink>
            <w:r w:rsidR="00C96D75" w:rsidRPr="00E1198E">
              <w:rPr>
                <w:lang w:val="en-US"/>
              </w:rPr>
              <w:t xml:space="preserve"> </w:t>
            </w:r>
            <w:r w:rsidR="00C96D75" w:rsidRPr="00E1198E">
              <w:rPr>
                <w:lang w:val="en-GB"/>
              </w:rPr>
              <w:t>/ Mykola Odrekhivskyy,</w:t>
            </w:r>
            <w:r w:rsidR="00C96D75" w:rsidRPr="00E1198E">
              <w:rPr>
                <w:lang w:val="en-US"/>
              </w:rPr>
              <w:t xml:space="preserve"> </w:t>
            </w:r>
            <w:r w:rsidR="00C96D75" w:rsidRPr="00E1198E">
              <w:rPr>
                <w:lang w:val="en-GB"/>
              </w:rPr>
              <w:t>Nataliia Kunanets, Volodymyr Pasichnyk, Antoni</w:t>
            </w:r>
            <w:r w:rsidR="00C96D75">
              <w:rPr>
                <w:lang w:val="en-GB"/>
              </w:rPr>
              <w:t>i Rzheuskyi, Danylo Tabachyshyn</w:t>
            </w:r>
          </w:p>
        </w:tc>
        <w:tc>
          <w:tcPr>
            <w:tcW w:w="933" w:type="pct"/>
            <w:shd w:val="clear" w:color="auto" w:fill="auto"/>
          </w:tcPr>
          <w:p w:rsidR="00C96D75" w:rsidRPr="00E1198E" w:rsidRDefault="00C96D75" w:rsidP="000E7675">
            <w:pPr>
              <w:jc w:val="both"/>
              <w:rPr>
                <w:lang w:val="en-GB"/>
              </w:rPr>
            </w:pPr>
            <w:r w:rsidRPr="00E1198E">
              <w:rPr>
                <w:lang w:val="en-GB"/>
              </w:rPr>
              <w:t>ICT in Educa</w:t>
            </w:r>
            <w:r>
              <w:rPr>
                <w:lang w:val="uk-UA"/>
              </w:rPr>
              <w:t>-</w:t>
            </w:r>
            <w:r w:rsidRPr="00E1198E">
              <w:rPr>
                <w:lang w:val="en-GB"/>
              </w:rPr>
              <w:t>tion, Research and Industrial Applications. Integration, Harmonization and Knowledge Transfer</w:t>
            </w:r>
          </w:p>
        </w:tc>
        <w:tc>
          <w:tcPr>
            <w:tcW w:w="826" w:type="pct"/>
            <w:shd w:val="clear" w:color="auto" w:fill="auto"/>
          </w:tcPr>
          <w:p w:rsidR="00C96D75" w:rsidRDefault="00C96D75" w:rsidP="000E7675">
            <w:pPr>
              <w:jc w:val="both"/>
              <w:rPr>
                <w:lang w:val="uk-UA"/>
              </w:rPr>
            </w:pPr>
            <w:r w:rsidRPr="00E1198E">
              <w:rPr>
                <w:lang w:val="en-GB"/>
              </w:rPr>
              <w:t xml:space="preserve">2019. – </w:t>
            </w:r>
          </w:p>
          <w:p w:rsidR="00C96D75" w:rsidRPr="00E1198E" w:rsidRDefault="00C96D75" w:rsidP="000E7675">
            <w:pPr>
              <w:jc w:val="both"/>
              <w:rPr>
                <w:lang w:val="en-GB"/>
              </w:rPr>
            </w:pPr>
            <w:r>
              <w:rPr>
                <w:lang w:val="en-GB"/>
              </w:rPr>
              <w:t>Vol.</w:t>
            </w:r>
            <w:r>
              <w:rPr>
                <w:lang w:val="uk-UA"/>
              </w:rPr>
              <w:t> </w:t>
            </w:r>
            <w:r w:rsidRPr="00E1198E">
              <w:rPr>
                <w:lang w:val="en-GB"/>
              </w:rPr>
              <w:t>23</w:t>
            </w:r>
            <w:r w:rsidRPr="00E1198E">
              <w:rPr>
                <w:lang w:val="en-US"/>
              </w:rPr>
              <w:t>93</w:t>
            </w:r>
            <w:r w:rsidRPr="00E1198E">
              <w:rPr>
                <w:lang w:val="en-GB"/>
              </w:rPr>
              <w:t>.</w:t>
            </w:r>
            <w:r>
              <w:rPr>
                <w:lang w:val="uk-UA"/>
              </w:rPr>
              <w:t> </w:t>
            </w:r>
            <w:r w:rsidRPr="00E1198E">
              <w:rPr>
                <w:lang w:val="en-GB"/>
              </w:rPr>
              <w:t>– P.</w:t>
            </w:r>
            <w:r>
              <w:rPr>
                <w:lang w:val="uk-UA"/>
              </w:rPr>
              <w:t> </w:t>
            </w:r>
            <w:r w:rsidRPr="00E1198E">
              <w:rPr>
                <w:lang w:val="en-GB"/>
              </w:rPr>
              <w:t>241–256</w:t>
            </w:r>
            <w:r w:rsidRPr="00E1198E">
              <w:rPr>
                <w:bCs/>
                <w:lang w:val="en-GB"/>
              </w:rPr>
              <w:t xml:space="preserve">. </w:t>
            </w:r>
            <w:r w:rsidRPr="002D4805">
              <w:rPr>
                <w:b/>
                <w:bCs/>
                <w:lang w:val="en-US"/>
              </w:rPr>
              <w:t>(Scopus)</w:t>
            </w:r>
            <w:r w:rsidRPr="002D4805">
              <w:rPr>
                <w:b/>
                <w:bCs/>
                <w:lang w:val="uk-UA"/>
              </w:rPr>
              <w:t>.</w:t>
            </w:r>
          </w:p>
        </w:tc>
      </w:tr>
      <w:tr w:rsidR="00462625" w:rsidRPr="00110964" w:rsidTr="00046529">
        <w:trPr>
          <w:jc w:val="center"/>
        </w:trPr>
        <w:tc>
          <w:tcPr>
            <w:tcW w:w="279" w:type="pct"/>
            <w:shd w:val="clear" w:color="auto" w:fill="auto"/>
          </w:tcPr>
          <w:p w:rsidR="00462625" w:rsidRPr="00110964" w:rsidRDefault="00462625" w:rsidP="00046529">
            <w:pPr>
              <w:jc w:val="center"/>
              <w:rPr>
                <w:lang w:val="uk-UA"/>
              </w:rPr>
            </w:pPr>
            <w:r>
              <w:rPr>
                <w:lang w:val="uk-UA"/>
              </w:rPr>
              <w:t>12</w:t>
            </w:r>
          </w:p>
        </w:tc>
        <w:tc>
          <w:tcPr>
            <w:tcW w:w="741" w:type="pct"/>
            <w:shd w:val="clear" w:color="auto" w:fill="auto"/>
          </w:tcPr>
          <w:p w:rsidR="00462625" w:rsidRPr="006351BA" w:rsidRDefault="00462625" w:rsidP="00046529">
            <w:pPr>
              <w:jc w:val="both"/>
              <w:rPr>
                <w:lang w:val="uk-UA"/>
              </w:rPr>
            </w:pPr>
            <w:r w:rsidRPr="00F34304">
              <w:rPr>
                <w:lang w:val="en-GB"/>
              </w:rPr>
              <w:t>Kunanets</w:t>
            </w:r>
            <w:r w:rsidRPr="006351BA">
              <w:rPr>
                <w:lang w:val="uk-UA"/>
              </w:rPr>
              <w:t xml:space="preserve"> </w:t>
            </w:r>
            <w:r w:rsidRPr="00F34304">
              <w:rPr>
                <w:lang w:val="en-GB"/>
              </w:rPr>
              <w:t>N</w:t>
            </w:r>
            <w:r w:rsidRPr="006351BA">
              <w:rPr>
                <w:lang w:val="uk-UA"/>
              </w:rPr>
              <w:t>.</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Default="00CF2DDC" w:rsidP="00046529">
            <w:pPr>
              <w:rPr>
                <w:lang w:val="uk-UA"/>
              </w:rPr>
            </w:pPr>
            <w:hyperlink r:id="rId17" w:tooltip="Show document details" w:history="1">
              <w:r w:rsidR="00462625" w:rsidRPr="00E1198E">
                <w:rPr>
                  <w:lang w:val="en-GB"/>
                </w:rPr>
                <w:t>Rule-based machine translation into Ukrainian sign language using concept dictionary</w:t>
              </w:r>
            </w:hyperlink>
            <w:r w:rsidR="00462625">
              <w:rPr>
                <w:lang w:val="uk-UA"/>
              </w:rPr>
              <w:t xml:space="preserve"> </w:t>
            </w:r>
            <w:r w:rsidR="00462625" w:rsidRPr="00E1198E">
              <w:rPr>
                <w:lang w:val="en-GB"/>
              </w:rPr>
              <w:t xml:space="preserve">/ </w:t>
            </w:r>
            <w:hyperlink r:id="rId18" w:tooltip="Show author details" w:history="1">
              <w:r w:rsidR="00462625" w:rsidRPr="00E1198E">
                <w:rPr>
                  <w:lang w:val="en-GB"/>
                </w:rPr>
                <w:t>Lozynska, O.</w:t>
              </w:r>
            </w:hyperlink>
            <w:r w:rsidR="00462625" w:rsidRPr="00E1198E">
              <w:rPr>
                <w:lang w:val="en-GB"/>
              </w:rPr>
              <w:t>,</w:t>
            </w:r>
            <w:r w:rsidR="00462625">
              <w:rPr>
                <w:lang w:val="uk-UA"/>
              </w:rPr>
              <w:t xml:space="preserve"> </w:t>
            </w:r>
          </w:p>
          <w:p w:rsidR="00462625" w:rsidRDefault="00CF2DDC" w:rsidP="00046529">
            <w:pPr>
              <w:rPr>
                <w:lang w:val="uk-UA"/>
              </w:rPr>
            </w:pPr>
            <w:hyperlink r:id="rId19" w:tooltip="Show author details" w:history="1">
              <w:r w:rsidR="00462625">
                <w:rPr>
                  <w:lang w:val="en-GB"/>
                </w:rPr>
                <w:t>Davydov</w:t>
              </w:r>
              <w:r w:rsidR="00462625" w:rsidRPr="00E1198E">
                <w:rPr>
                  <w:lang w:val="en-GB"/>
                </w:rPr>
                <w:t xml:space="preserve"> M.</w:t>
              </w:r>
            </w:hyperlink>
            <w:r w:rsidR="00462625">
              <w:rPr>
                <w:lang w:val="en-GB"/>
              </w:rPr>
              <w:t>,</w:t>
            </w:r>
            <w:r w:rsidR="00462625">
              <w:rPr>
                <w:lang w:val="uk-UA"/>
              </w:rPr>
              <w:t xml:space="preserve"> </w:t>
            </w:r>
          </w:p>
          <w:p w:rsidR="00462625" w:rsidRPr="00E1198E" w:rsidRDefault="00CF2DDC" w:rsidP="00046529">
            <w:pPr>
              <w:rPr>
                <w:lang w:val="en-GB"/>
              </w:rPr>
            </w:pPr>
            <w:hyperlink r:id="rId20" w:tooltip="Show author details" w:history="1">
              <w:r w:rsidR="00462625">
                <w:rPr>
                  <w:lang w:val="en-GB"/>
                </w:rPr>
                <w:t>Pasichnyk</w:t>
              </w:r>
              <w:r w:rsidR="00462625" w:rsidRPr="00E1198E">
                <w:rPr>
                  <w:lang w:val="en-GB"/>
                </w:rPr>
                <w:t xml:space="preserve"> V.</w:t>
              </w:r>
            </w:hyperlink>
            <w:r w:rsidR="00462625">
              <w:rPr>
                <w:lang w:val="en-GB"/>
              </w:rPr>
              <w:t>,</w:t>
            </w:r>
            <w:r w:rsidR="00462625">
              <w:rPr>
                <w:lang w:val="uk-UA"/>
              </w:rPr>
              <w:t xml:space="preserve"> </w:t>
            </w:r>
            <w:hyperlink r:id="rId21" w:tooltip="Show author details" w:history="1">
              <w:r w:rsidR="00462625" w:rsidRPr="00E1198E">
                <w:rPr>
                  <w:lang w:val="en-GB"/>
                </w:rPr>
                <w:t>Veretennikova N.</w:t>
              </w:r>
            </w:hyperlink>
          </w:p>
        </w:tc>
        <w:tc>
          <w:tcPr>
            <w:tcW w:w="933" w:type="pct"/>
            <w:shd w:val="clear" w:color="auto" w:fill="auto"/>
          </w:tcPr>
          <w:p w:rsidR="00462625" w:rsidRPr="00E1198E" w:rsidRDefault="00462625" w:rsidP="00046529">
            <w:pPr>
              <w:jc w:val="both"/>
              <w:rPr>
                <w:lang w:val="uk-UA"/>
              </w:rPr>
            </w:pPr>
            <w:r w:rsidRPr="00E1198E">
              <w:rPr>
                <w:lang w:val="en-GB"/>
              </w:rPr>
              <w:t>ICT in Educa</w:t>
            </w:r>
            <w:r>
              <w:rPr>
                <w:lang w:val="uk-UA"/>
              </w:rPr>
              <w:t>-</w:t>
            </w:r>
            <w:r w:rsidRPr="00E1198E">
              <w:rPr>
                <w:lang w:val="en-GB"/>
              </w:rPr>
              <w:t>tion, Research and Industrial Applications. Integration, Harmonization and Knowledge Transfer</w:t>
            </w:r>
          </w:p>
        </w:tc>
        <w:tc>
          <w:tcPr>
            <w:tcW w:w="826" w:type="pct"/>
            <w:shd w:val="clear" w:color="auto" w:fill="auto"/>
          </w:tcPr>
          <w:p w:rsidR="00462625" w:rsidRPr="00C96D75" w:rsidRDefault="00462625" w:rsidP="00046529">
            <w:pPr>
              <w:jc w:val="both"/>
              <w:rPr>
                <w:lang w:val="uk-UA"/>
              </w:rPr>
            </w:pPr>
            <w:r w:rsidRPr="00C96D75">
              <w:rPr>
                <w:lang w:val="en-GB"/>
              </w:rPr>
              <w:t xml:space="preserve">2019. – </w:t>
            </w:r>
          </w:p>
          <w:p w:rsidR="00462625" w:rsidRPr="00413C9D" w:rsidRDefault="00462625" w:rsidP="00046529">
            <w:pPr>
              <w:jc w:val="both"/>
              <w:rPr>
                <w:highlight w:val="yellow"/>
                <w:lang w:val="en-GB"/>
              </w:rPr>
            </w:pPr>
            <w:r w:rsidRPr="00C96D75">
              <w:rPr>
                <w:lang w:val="en-GB"/>
              </w:rPr>
              <w:t>Vol.</w:t>
            </w:r>
            <w:r w:rsidRPr="00C96D75">
              <w:rPr>
                <w:lang w:val="uk-UA"/>
              </w:rPr>
              <w:t> </w:t>
            </w:r>
            <w:r w:rsidRPr="00C96D75">
              <w:rPr>
                <w:lang w:val="en-GB"/>
              </w:rPr>
              <w:t>2387.</w:t>
            </w:r>
            <w:r w:rsidRPr="00C96D75">
              <w:rPr>
                <w:lang w:val="uk-UA"/>
              </w:rPr>
              <w:t> </w:t>
            </w:r>
            <w:r w:rsidRPr="00C96D75">
              <w:rPr>
                <w:lang w:val="en-GB"/>
              </w:rPr>
              <w:t>– P.</w:t>
            </w:r>
            <w:r w:rsidRPr="00C96D75">
              <w:rPr>
                <w:lang w:val="uk-UA"/>
              </w:rPr>
              <w:t> </w:t>
            </w:r>
            <w:r w:rsidRPr="00C96D75">
              <w:rPr>
                <w:shd w:val="clear" w:color="auto" w:fill="FFFFFF"/>
                <w:lang w:val="en-GB"/>
              </w:rPr>
              <w:t>426</w:t>
            </w:r>
            <w:r w:rsidRPr="00C96D75">
              <w:rPr>
                <w:lang w:val="en-GB"/>
              </w:rPr>
              <w:t>–</w:t>
            </w:r>
            <w:r w:rsidRPr="00C96D75">
              <w:rPr>
                <w:shd w:val="clear" w:color="auto" w:fill="FFFFFF"/>
                <w:lang w:val="en-GB"/>
              </w:rPr>
              <w:t>436</w:t>
            </w:r>
            <w:r w:rsidRPr="00C96D75">
              <w:rPr>
                <w:lang w:val="en-GB"/>
              </w:rPr>
              <w:t xml:space="preserve">. </w:t>
            </w:r>
            <w:r w:rsidRPr="00C96D75">
              <w:rPr>
                <w:b/>
                <w:bCs/>
                <w:lang w:val="en-GB"/>
              </w:rPr>
              <w:t>(Scopus)</w:t>
            </w:r>
            <w:r w:rsidRPr="00C96D75">
              <w:rPr>
                <w:b/>
                <w:bCs/>
                <w:lang w:val="uk-UA"/>
              </w:rPr>
              <w:t>.</w:t>
            </w:r>
          </w:p>
        </w:tc>
      </w:tr>
      <w:tr w:rsidR="00462625" w:rsidRPr="00110964" w:rsidTr="00046529">
        <w:trPr>
          <w:jc w:val="center"/>
        </w:trPr>
        <w:tc>
          <w:tcPr>
            <w:tcW w:w="279" w:type="pct"/>
            <w:shd w:val="clear" w:color="auto" w:fill="auto"/>
          </w:tcPr>
          <w:p w:rsidR="00462625" w:rsidRPr="00110964" w:rsidRDefault="00462625" w:rsidP="00046529">
            <w:pPr>
              <w:jc w:val="center"/>
              <w:rPr>
                <w:lang w:val="uk-UA"/>
              </w:rPr>
            </w:pPr>
            <w:r>
              <w:rPr>
                <w:lang w:val="uk-UA"/>
              </w:rPr>
              <w:t>13</w:t>
            </w:r>
          </w:p>
        </w:tc>
        <w:tc>
          <w:tcPr>
            <w:tcW w:w="741" w:type="pct"/>
            <w:shd w:val="clear" w:color="auto" w:fill="auto"/>
          </w:tcPr>
          <w:p w:rsidR="00462625" w:rsidRPr="00F34304" w:rsidRDefault="00462625" w:rsidP="00046529">
            <w:pPr>
              <w:jc w:val="both"/>
              <w:rPr>
                <w:lang w:val="en-GB"/>
              </w:rPr>
            </w:pPr>
            <w:r w:rsidRPr="00F34304">
              <w:rPr>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E1198E" w:rsidRDefault="00462625" w:rsidP="00046529">
            <w:pPr>
              <w:rPr>
                <w:lang w:val="en-GB"/>
              </w:rPr>
            </w:pPr>
            <w:r w:rsidRPr="00E1198E">
              <w:rPr>
                <w:lang w:val="en-GB"/>
              </w:rPr>
              <w:t>Development of Mobile Application for Choreographic Productions Creation</w:t>
            </w:r>
            <w:r w:rsidRPr="00E1198E">
              <w:rPr>
                <w:lang w:val="en-US"/>
              </w:rPr>
              <w:t xml:space="preserve"> </w:t>
            </w:r>
            <w:r w:rsidRPr="00E1198E">
              <w:rPr>
                <w:lang w:val="en-GB"/>
              </w:rPr>
              <w:t>and Visualization</w:t>
            </w:r>
            <w:r w:rsidRPr="00E1198E">
              <w:rPr>
                <w:lang w:val="en-US"/>
              </w:rPr>
              <w:t xml:space="preserve"> / </w:t>
            </w:r>
            <w:r>
              <w:rPr>
                <w:lang w:val="en-GB"/>
              </w:rPr>
              <w:t>Antonii Rzheuskyi,</w:t>
            </w:r>
            <w:r>
              <w:rPr>
                <w:lang w:val="uk-UA"/>
              </w:rPr>
              <w:t xml:space="preserve"> </w:t>
            </w:r>
            <w:r>
              <w:rPr>
                <w:lang w:val="en-GB"/>
              </w:rPr>
              <w:t>Aleksandr Gozhyj,</w:t>
            </w:r>
            <w:r>
              <w:rPr>
                <w:lang w:val="uk-UA"/>
              </w:rPr>
              <w:t xml:space="preserve"> </w:t>
            </w:r>
            <w:r w:rsidRPr="00E1198E">
              <w:rPr>
                <w:lang w:val="en-GB"/>
              </w:rPr>
              <w:t>Andrii</w:t>
            </w:r>
            <w:r w:rsidRPr="00E1198E">
              <w:rPr>
                <w:lang w:val="en-US"/>
              </w:rPr>
              <w:t xml:space="preserve"> </w:t>
            </w:r>
            <w:r>
              <w:rPr>
                <w:lang w:val="en-GB"/>
              </w:rPr>
              <w:t>Stefanchuk,</w:t>
            </w:r>
            <w:r>
              <w:rPr>
                <w:lang w:val="uk-UA"/>
              </w:rPr>
              <w:t xml:space="preserve"> </w:t>
            </w:r>
            <w:r>
              <w:rPr>
                <w:lang w:val="en-GB"/>
              </w:rPr>
              <w:t>Oksana Oborska,</w:t>
            </w:r>
            <w:r>
              <w:rPr>
                <w:lang w:val="uk-UA"/>
              </w:rPr>
              <w:t xml:space="preserve"> </w:t>
            </w:r>
            <w:r>
              <w:rPr>
                <w:lang w:val="en-GB"/>
              </w:rPr>
              <w:t>Liliya Chyrun,</w:t>
            </w:r>
            <w:r>
              <w:rPr>
                <w:lang w:val="uk-UA"/>
              </w:rPr>
              <w:t xml:space="preserve"> </w:t>
            </w:r>
            <w:r>
              <w:rPr>
                <w:lang w:val="en-GB"/>
              </w:rPr>
              <w:t>Olga Lozynska,</w:t>
            </w:r>
            <w:r>
              <w:rPr>
                <w:lang w:val="uk-UA"/>
              </w:rPr>
              <w:t xml:space="preserve"> </w:t>
            </w:r>
            <w:r w:rsidRPr="00E1198E">
              <w:rPr>
                <w:lang w:val="en-GB"/>
              </w:rPr>
              <w:t>Khrystyna</w:t>
            </w:r>
            <w:r w:rsidRPr="00E1198E">
              <w:rPr>
                <w:lang w:val="en-US"/>
              </w:rPr>
              <w:t xml:space="preserve"> </w:t>
            </w:r>
            <w:r>
              <w:rPr>
                <w:lang w:val="en-GB"/>
              </w:rPr>
              <w:t>Mykich,</w:t>
            </w:r>
            <w:r>
              <w:rPr>
                <w:lang w:val="uk-UA"/>
              </w:rPr>
              <w:t xml:space="preserve"> </w:t>
            </w:r>
            <w:r w:rsidRPr="00E1198E">
              <w:rPr>
                <w:lang w:val="en-GB"/>
              </w:rPr>
              <w:t xml:space="preserve">Taras Basyuk </w:t>
            </w:r>
          </w:p>
        </w:tc>
        <w:tc>
          <w:tcPr>
            <w:tcW w:w="933" w:type="pct"/>
            <w:shd w:val="clear" w:color="auto" w:fill="auto"/>
          </w:tcPr>
          <w:p w:rsidR="00462625" w:rsidRPr="00E1198E" w:rsidRDefault="00462625" w:rsidP="00046529">
            <w:pPr>
              <w:jc w:val="both"/>
              <w:rPr>
                <w:lang w:val="en-GB"/>
              </w:rPr>
            </w:pPr>
            <w:r w:rsidRPr="00E1198E">
              <w:rPr>
                <w:lang w:val="en-GB"/>
              </w:rPr>
              <w:t>Modern Machi</w:t>
            </w:r>
            <w:r>
              <w:rPr>
                <w:lang w:val="uk-UA"/>
              </w:rPr>
              <w:t>-</w:t>
            </w:r>
            <w:r w:rsidRPr="00E1198E">
              <w:rPr>
                <w:lang w:val="en-GB"/>
              </w:rPr>
              <w:t>ne Learning Technologies and Data</w:t>
            </w:r>
            <w:r w:rsidRPr="00E1198E">
              <w:rPr>
                <w:lang w:val="en-US"/>
              </w:rPr>
              <w:t xml:space="preserve"> </w:t>
            </w:r>
            <w:r w:rsidRPr="00E1198E">
              <w:rPr>
                <w:lang w:val="en-GB"/>
              </w:rPr>
              <w:t>Science (MoMLeT&amp;amp;</w:t>
            </w:r>
            <w:r>
              <w:rPr>
                <w:lang w:val="uk-UA"/>
              </w:rPr>
              <w:t xml:space="preserve"> </w:t>
            </w:r>
            <w:r w:rsidRPr="00E1198E">
              <w:rPr>
                <w:lang w:val="en-GB"/>
              </w:rPr>
              <w:t>DS-2019): Workshop Proceedings of the 8th Inter</w:t>
            </w:r>
            <w:r>
              <w:rPr>
                <w:lang w:val="uk-UA"/>
              </w:rPr>
              <w:t>-</w:t>
            </w:r>
            <w:r w:rsidRPr="00E1198E">
              <w:rPr>
                <w:lang w:val="en-GB"/>
              </w:rPr>
              <w:t>national</w:t>
            </w:r>
            <w:r w:rsidRPr="00E1198E">
              <w:rPr>
                <w:lang w:val="en-US"/>
              </w:rPr>
              <w:t xml:space="preserve"> </w:t>
            </w:r>
            <w:r w:rsidRPr="00E1198E">
              <w:rPr>
                <w:lang w:val="en-GB"/>
              </w:rPr>
              <w:t>Confe</w:t>
            </w:r>
            <w:r>
              <w:rPr>
                <w:lang w:val="uk-UA"/>
              </w:rPr>
              <w:t>-</w:t>
            </w:r>
            <w:r w:rsidRPr="00E1198E">
              <w:rPr>
                <w:lang w:val="en-GB"/>
              </w:rPr>
              <w:t>rence</w:t>
            </w:r>
            <w:r w:rsidRPr="00E1198E">
              <w:rPr>
                <w:lang w:val="uk-UA"/>
              </w:rPr>
              <w:t xml:space="preserve"> </w:t>
            </w:r>
            <w:r w:rsidRPr="00E1198E">
              <w:rPr>
                <w:lang w:val="en-GB"/>
              </w:rPr>
              <w:t xml:space="preserve">on “Mathematics. Information Technologies. Education </w:t>
            </w:r>
          </w:p>
        </w:tc>
        <w:tc>
          <w:tcPr>
            <w:tcW w:w="826" w:type="pct"/>
            <w:shd w:val="clear" w:color="auto" w:fill="auto"/>
          </w:tcPr>
          <w:p w:rsidR="00462625" w:rsidRDefault="00462625" w:rsidP="00046529">
            <w:pPr>
              <w:jc w:val="both"/>
              <w:rPr>
                <w:lang w:val="uk-UA"/>
              </w:rPr>
            </w:pPr>
            <w:r w:rsidRPr="00E1198E">
              <w:rPr>
                <w:lang w:val="en-GB"/>
              </w:rPr>
              <w:t>2019. –</w:t>
            </w:r>
            <w:r w:rsidRPr="00E1198E">
              <w:rPr>
                <w:lang w:val="en-US"/>
              </w:rPr>
              <w:t xml:space="preserve"> </w:t>
            </w:r>
          </w:p>
          <w:p w:rsidR="00462625" w:rsidRPr="00E1198E" w:rsidRDefault="00462625" w:rsidP="00046529">
            <w:pPr>
              <w:jc w:val="both"/>
              <w:rPr>
                <w:lang w:val="en-GB"/>
              </w:rPr>
            </w:pPr>
            <w:r>
              <w:rPr>
                <w:lang w:val="en-GB"/>
              </w:rPr>
              <w:t>Vol</w:t>
            </w:r>
            <w:r>
              <w:rPr>
                <w:lang w:val="uk-UA"/>
              </w:rPr>
              <w:t> </w:t>
            </w:r>
            <w:r w:rsidRPr="00E1198E">
              <w:rPr>
                <w:lang w:val="en-GB"/>
              </w:rPr>
              <w:t>2386.</w:t>
            </w:r>
            <w:r>
              <w:rPr>
                <w:lang w:val="uk-UA"/>
              </w:rPr>
              <w:t> </w:t>
            </w:r>
            <w:r w:rsidRPr="00E1198E">
              <w:rPr>
                <w:lang w:val="en-GB"/>
              </w:rPr>
              <w:t>– P.</w:t>
            </w:r>
            <w:r>
              <w:rPr>
                <w:lang w:val="uk-UA"/>
              </w:rPr>
              <w:t> </w:t>
            </w:r>
            <w:r w:rsidRPr="00E1198E">
              <w:rPr>
                <w:lang w:val="en-GB"/>
              </w:rPr>
              <w:t>340–358</w:t>
            </w:r>
            <w:r w:rsidRPr="00E1198E">
              <w:rPr>
                <w:bCs/>
                <w:lang w:val="en-GB"/>
              </w:rPr>
              <w:t xml:space="preserve"> </w:t>
            </w:r>
            <w:r w:rsidRPr="002D4805">
              <w:rPr>
                <w:b/>
                <w:bCs/>
                <w:lang w:val="en-GB"/>
              </w:rPr>
              <w:t>(Scopus)</w:t>
            </w:r>
            <w:r w:rsidRPr="002D4805">
              <w:rPr>
                <w:b/>
                <w:bCs/>
                <w:lang w:val="uk-UA"/>
              </w:rPr>
              <w:t>.</w:t>
            </w:r>
          </w:p>
        </w:tc>
      </w:tr>
      <w:tr w:rsidR="00462625" w:rsidRPr="002D4805" w:rsidTr="00046529">
        <w:trPr>
          <w:jc w:val="center"/>
        </w:trPr>
        <w:tc>
          <w:tcPr>
            <w:tcW w:w="279" w:type="pct"/>
            <w:shd w:val="clear" w:color="auto" w:fill="auto"/>
          </w:tcPr>
          <w:p w:rsidR="00462625" w:rsidRPr="00110964" w:rsidRDefault="00462625" w:rsidP="00046529">
            <w:pPr>
              <w:jc w:val="center"/>
              <w:rPr>
                <w:lang w:val="uk-UA"/>
              </w:rPr>
            </w:pPr>
            <w:r>
              <w:rPr>
                <w:lang w:val="uk-UA"/>
              </w:rPr>
              <w:t>14</w:t>
            </w:r>
          </w:p>
        </w:tc>
        <w:tc>
          <w:tcPr>
            <w:tcW w:w="741" w:type="pct"/>
            <w:shd w:val="clear" w:color="auto" w:fill="auto"/>
          </w:tcPr>
          <w:p w:rsidR="00462625" w:rsidRPr="00F34304" w:rsidRDefault="00462625" w:rsidP="00046529">
            <w:pPr>
              <w:jc w:val="both"/>
              <w:rPr>
                <w:lang w:val="en-GB"/>
              </w:rPr>
            </w:pPr>
            <w:r w:rsidRPr="00F34304">
              <w:rPr>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FB4BC8" w:rsidRDefault="00462625" w:rsidP="00046529">
            <w:pPr>
              <w:rPr>
                <w:lang w:val="uk-UA"/>
              </w:rPr>
            </w:pPr>
            <w:r w:rsidRPr="00E1198E">
              <w:rPr>
                <w:lang w:val="en-GB"/>
              </w:rPr>
              <w:t>Problems of the Intelligent Virtual Learning Environ</w:t>
            </w:r>
            <w:r w:rsidR="00C96D75" w:rsidRPr="00C96D75">
              <w:rPr>
                <w:lang w:val="en-US"/>
              </w:rPr>
              <w:t>-</w:t>
            </w:r>
            <w:r w:rsidRPr="00E1198E">
              <w:rPr>
                <w:lang w:val="en-GB"/>
              </w:rPr>
              <w:t>ment Development /</w:t>
            </w:r>
            <w:r w:rsidRPr="00E1198E">
              <w:rPr>
                <w:lang w:val="en-US"/>
              </w:rPr>
              <w:t xml:space="preserve"> </w:t>
            </w:r>
            <w:r w:rsidRPr="00E1198E">
              <w:rPr>
                <w:lang w:val="en-GB"/>
              </w:rPr>
              <w:t>Mykola Odrekhivskyy, Volodymyr Pasichnyk, Antonii Rzheuskyi, Vasyl</w:t>
            </w:r>
            <w:r w:rsidRPr="00E1198E">
              <w:rPr>
                <w:lang w:val="en-US"/>
              </w:rPr>
              <w:t xml:space="preserve"> </w:t>
            </w:r>
            <w:r w:rsidRPr="00E1198E">
              <w:rPr>
                <w:lang w:val="en-GB"/>
              </w:rPr>
              <w:t>Andrunyk, Mariia Naza</w:t>
            </w:r>
            <w:r w:rsidR="00C96D75" w:rsidRPr="00C96D75">
              <w:rPr>
                <w:lang w:val="en-US"/>
              </w:rPr>
              <w:t>-</w:t>
            </w:r>
            <w:r w:rsidRPr="00E1198E">
              <w:rPr>
                <w:lang w:val="en-GB"/>
              </w:rPr>
              <w:t>ruk, Oksa</w:t>
            </w:r>
            <w:r>
              <w:rPr>
                <w:lang w:val="en-GB"/>
              </w:rPr>
              <w:t>na Kunanets, Danylo Tabachyshyn</w:t>
            </w:r>
          </w:p>
        </w:tc>
        <w:tc>
          <w:tcPr>
            <w:tcW w:w="933" w:type="pct"/>
            <w:shd w:val="clear" w:color="auto" w:fill="auto"/>
          </w:tcPr>
          <w:p w:rsidR="00462625" w:rsidRPr="00E1198E" w:rsidRDefault="00462625" w:rsidP="00046529">
            <w:pPr>
              <w:jc w:val="both"/>
              <w:rPr>
                <w:lang w:val="en-GB"/>
              </w:rPr>
            </w:pPr>
            <w:r w:rsidRPr="00E1198E">
              <w:rPr>
                <w:lang w:val="en-GB"/>
              </w:rPr>
              <w:t>Modern</w:t>
            </w:r>
            <w:r w:rsidRPr="00E1198E">
              <w:rPr>
                <w:lang w:val="en-US"/>
              </w:rPr>
              <w:t xml:space="preserve"> </w:t>
            </w:r>
            <w:r w:rsidRPr="00E1198E">
              <w:rPr>
                <w:lang w:val="en-GB"/>
              </w:rPr>
              <w:t>Machi</w:t>
            </w:r>
            <w:r>
              <w:rPr>
                <w:lang w:val="uk-UA"/>
              </w:rPr>
              <w:t>-</w:t>
            </w:r>
            <w:r w:rsidRPr="00E1198E">
              <w:rPr>
                <w:lang w:val="en-GB"/>
              </w:rPr>
              <w:t>ne Learning Technologies and Data Science (MoMLeT&amp;amp;DS-2019):</w:t>
            </w:r>
            <w:r w:rsidRPr="00E1198E">
              <w:rPr>
                <w:lang w:val="en-US"/>
              </w:rPr>
              <w:t xml:space="preserve"> </w:t>
            </w:r>
            <w:r w:rsidRPr="00E1198E">
              <w:rPr>
                <w:lang w:val="en-GB"/>
              </w:rPr>
              <w:t>Workshop Proceedings of the 8th Inter</w:t>
            </w:r>
            <w:r>
              <w:rPr>
                <w:lang w:val="uk-UA"/>
              </w:rPr>
              <w:t>-</w:t>
            </w:r>
            <w:r w:rsidRPr="00E1198E">
              <w:rPr>
                <w:lang w:val="en-GB"/>
              </w:rPr>
              <w:t>natio</w:t>
            </w:r>
            <w:r>
              <w:rPr>
                <w:lang w:val="en-GB"/>
              </w:rPr>
              <w:t xml:space="preserve">nal Conference on </w:t>
            </w:r>
            <w:r>
              <w:rPr>
                <w:lang w:val="uk-UA"/>
              </w:rPr>
              <w:t>«</w:t>
            </w:r>
            <w:r w:rsidRPr="00E1198E">
              <w:rPr>
                <w:lang w:val="en-GB"/>
              </w:rPr>
              <w:t>Mathematics. Information Technologies. Education</w:t>
            </w:r>
            <w:r>
              <w:rPr>
                <w:lang w:val="uk-UA"/>
              </w:rPr>
              <w:t>»</w:t>
            </w:r>
            <w:r w:rsidRPr="00E1198E">
              <w:rPr>
                <w:lang w:val="en-GB"/>
              </w:rPr>
              <w:t xml:space="preserve"> </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E1198E" w:rsidRDefault="00462625" w:rsidP="00046529">
            <w:pPr>
              <w:jc w:val="both"/>
              <w:rPr>
                <w:lang w:val="en-GB"/>
              </w:rPr>
            </w:pPr>
            <w:r>
              <w:rPr>
                <w:lang w:val="en-GB"/>
              </w:rPr>
              <w:t>Vol</w:t>
            </w:r>
            <w:r>
              <w:rPr>
                <w:lang w:val="uk-UA"/>
              </w:rPr>
              <w:t>. </w:t>
            </w:r>
            <w:r w:rsidRPr="00E1198E">
              <w:rPr>
                <w:lang w:val="en-GB"/>
              </w:rPr>
              <w:t>2386.</w:t>
            </w:r>
            <w:r>
              <w:rPr>
                <w:lang w:val="uk-UA"/>
              </w:rPr>
              <w:t> </w:t>
            </w:r>
            <w:r w:rsidRPr="00E1198E">
              <w:rPr>
                <w:lang w:val="en-GB"/>
              </w:rPr>
              <w:t>– P.</w:t>
            </w:r>
            <w:r>
              <w:rPr>
                <w:lang w:val="uk-UA"/>
              </w:rPr>
              <w:t> </w:t>
            </w:r>
            <w:r w:rsidRPr="00E1198E">
              <w:rPr>
                <w:lang w:val="en-GB"/>
              </w:rPr>
              <w:t>359–369</w:t>
            </w:r>
            <w:r w:rsidRPr="00E1198E">
              <w:rPr>
                <w:bCs/>
                <w:lang w:val="en-GB"/>
              </w:rPr>
              <w:t xml:space="preserve"> </w:t>
            </w:r>
            <w:r w:rsidRPr="002D4805">
              <w:rPr>
                <w:b/>
                <w:bCs/>
                <w:lang w:val="en-GB"/>
              </w:rPr>
              <w:t>(Scopus)</w:t>
            </w:r>
            <w:r w:rsidRPr="002D4805">
              <w:rPr>
                <w:b/>
                <w:bCs/>
                <w:lang w:val="uk-UA"/>
              </w:rPr>
              <w:t>.</w:t>
            </w:r>
          </w:p>
        </w:tc>
      </w:tr>
      <w:tr w:rsidR="00462625" w:rsidRPr="00110964" w:rsidTr="00046529">
        <w:trPr>
          <w:jc w:val="center"/>
        </w:trPr>
        <w:tc>
          <w:tcPr>
            <w:tcW w:w="279" w:type="pct"/>
            <w:shd w:val="clear" w:color="auto" w:fill="auto"/>
          </w:tcPr>
          <w:p w:rsidR="00462625" w:rsidRPr="00110964" w:rsidRDefault="00462625" w:rsidP="00046529">
            <w:pPr>
              <w:jc w:val="center"/>
              <w:rPr>
                <w:lang w:val="uk-UA"/>
              </w:rPr>
            </w:pPr>
            <w:r>
              <w:rPr>
                <w:lang w:val="uk-UA"/>
              </w:rPr>
              <w:t>15</w:t>
            </w:r>
          </w:p>
        </w:tc>
        <w:tc>
          <w:tcPr>
            <w:tcW w:w="741" w:type="pct"/>
            <w:shd w:val="clear" w:color="auto" w:fill="auto"/>
          </w:tcPr>
          <w:p w:rsidR="00462625" w:rsidRPr="00F34304" w:rsidRDefault="00462625" w:rsidP="00046529">
            <w:pPr>
              <w:jc w:val="both"/>
              <w:rPr>
                <w:lang w:val="en-GB"/>
              </w:rPr>
            </w:pPr>
            <w:r w:rsidRPr="00F34304">
              <w:rPr>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E1198E" w:rsidRDefault="00462625" w:rsidP="00046529">
            <w:pPr>
              <w:ind w:left="-108"/>
              <w:rPr>
                <w:lang w:val="en-GB"/>
              </w:rPr>
            </w:pPr>
            <w:r w:rsidRPr="00E1198E">
              <w:rPr>
                <w:lang w:val="en-GB"/>
              </w:rPr>
              <w:t>Technology for the Psycho</w:t>
            </w:r>
            <w:r w:rsidR="00F676B8" w:rsidRPr="00F676B8">
              <w:rPr>
                <w:lang w:val="en-US"/>
              </w:rPr>
              <w:t>-</w:t>
            </w:r>
            <w:r w:rsidRPr="00E1198E">
              <w:rPr>
                <w:lang w:val="en-GB"/>
              </w:rPr>
              <w:t>logical Portraits Formation of Social Networks Users for the IT Specialists Recruitment Based on Big Five, NLP and Bi</w:t>
            </w:r>
            <w:r>
              <w:rPr>
                <w:lang w:val="en-GB"/>
              </w:rPr>
              <w:t>g Data Analysis / Vasyl Lytvyn,</w:t>
            </w:r>
            <w:r>
              <w:rPr>
                <w:lang w:val="uk-UA"/>
              </w:rPr>
              <w:t xml:space="preserve"> </w:t>
            </w:r>
            <w:r>
              <w:rPr>
                <w:lang w:val="en-GB"/>
              </w:rPr>
              <w:t>Victoria Vysotska,</w:t>
            </w:r>
            <w:r>
              <w:rPr>
                <w:lang w:val="uk-UA"/>
              </w:rPr>
              <w:t xml:space="preserve"> </w:t>
            </w:r>
            <w:r w:rsidRPr="00E1198E">
              <w:rPr>
                <w:lang w:val="en-GB"/>
              </w:rPr>
              <w:t xml:space="preserve">Antonii Rzheuskyi </w:t>
            </w:r>
          </w:p>
        </w:tc>
        <w:tc>
          <w:tcPr>
            <w:tcW w:w="933" w:type="pct"/>
            <w:shd w:val="clear" w:color="auto" w:fill="auto"/>
          </w:tcPr>
          <w:p w:rsidR="00462625" w:rsidRPr="00E1198E" w:rsidRDefault="00462625" w:rsidP="00046529">
            <w:pPr>
              <w:jc w:val="both"/>
              <w:rPr>
                <w:lang w:val="en-GB"/>
              </w:rPr>
            </w:pPr>
            <w:r w:rsidRPr="00E1198E">
              <w:rPr>
                <w:lang w:val="en-GB"/>
              </w:rPr>
              <w:t>International Workshop on Control, Optimisation and Analytical Processing of Social Networks COAPSN-2019</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E1198E" w:rsidRDefault="00462625" w:rsidP="00046529">
            <w:pPr>
              <w:jc w:val="both"/>
              <w:rPr>
                <w:lang w:val="en-GB"/>
              </w:rPr>
            </w:pPr>
            <w:r w:rsidRPr="00E1198E">
              <w:rPr>
                <w:lang w:val="en-GB"/>
              </w:rPr>
              <w:t>Vol.</w:t>
            </w:r>
            <w:r>
              <w:rPr>
                <w:lang w:val="uk-UA"/>
              </w:rPr>
              <w:t> </w:t>
            </w:r>
            <w:r w:rsidRPr="00E1198E">
              <w:rPr>
                <w:lang w:val="en-GB"/>
              </w:rPr>
              <w:t>2392.</w:t>
            </w:r>
            <w:r>
              <w:rPr>
                <w:lang w:val="uk-UA"/>
              </w:rPr>
              <w:t> </w:t>
            </w:r>
            <w:r w:rsidRPr="00E1198E">
              <w:rPr>
                <w:lang w:val="en-GB"/>
              </w:rPr>
              <w:t>– P.</w:t>
            </w:r>
            <w:r>
              <w:rPr>
                <w:lang w:val="uk-UA"/>
              </w:rPr>
              <w:t> </w:t>
            </w:r>
            <w:r w:rsidRPr="00E1198E">
              <w:rPr>
                <w:lang w:val="en-GB"/>
              </w:rPr>
              <w:t xml:space="preserve">147–171 </w:t>
            </w:r>
            <w:r w:rsidRPr="002D4805">
              <w:rPr>
                <w:b/>
                <w:bCs/>
                <w:lang w:val="en-GB"/>
              </w:rPr>
              <w:t>(Scopus)</w:t>
            </w:r>
            <w:r w:rsidRPr="002D4805">
              <w:rPr>
                <w:b/>
                <w:bCs/>
                <w:lang w:val="uk-UA"/>
              </w:rPr>
              <w:t>.</w:t>
            </w:r>
          </w:p>
        </w:tc>
      </w:tr>
      <w:tr w:rsidR="00462625" w:rsidRPr="00110964" w:rsidTr="00046529">
        <w:trPr>
          <w:jc w:val="center"/>
        </w:trPr>
        <w:tc>
          <w:tcPr>
            <w:tcW w:w="279" w:type="pct"/>
            <w:shd w:val="clear" w:color="auto" w:fill="auto"/>
          </w:tcPr>
          <w:p w:rsidR="00462625" w:rsidRDefault="00462625" w:rsidP="00046529">
            <w:pPr>
              <w:jc w:val="center"/>
              <w:rPr>
                <w:lang w:val="uk-UA"/>
              </w:rPr>
            </w:pPr>
            <w:r>
              <w:rPr>
                <w:lang w:val="uk-UA"/>
              </w:rPr>
              <w:t>16</w:t>
            </w:r>
          </w:p>
        </w:tc>
        <w:tc>
          <w:tcPr>
            <w:tcW w:w="741" w:type="pct"/>
            <w:shd w:val="clear" w:color="auto" w:fill="auto"/>
          </w:tcPr>
          <w:p w:rsidR="00462625" w:rsidRPr="00F34304" w:rsidRDefault="00462625" w:rsidP="00046529">
            <w:pPr>
              <w:jc w:val="both"/>
              <w:rPr>
                <w:lang w:val="en-GB"/>
              </w:rPr>
            </w:pPr>
            <w:r w:rsidRPr="00F34304">
              <w:rPr>
                <w:lang w:val="en-GB"/>
              </w:rPr>
              <w:t>Kunanets N.</w:t>
            </w:r>
          </w:p>
        </w:tc>
        <w:tc>
          <w:tcPr>
            <w:tcW w:w="813" w:type="pct"/>
          </w:tcPr>
          <w:p w:rsidR="00462625" w:rsidRDefault="00462625" w:rsidP="00046529">
            <w:pPr>
              <w:jc w:val="both"/>
              <w:rPr>
                <w:lang w:val="uk-UA"/>
              </w:rPr>
            </w:pPr>
            <w:r>
              <w:rPr>
                <w:lang w:val="uk-UA"/>
              </w:rPr>
              <w:t xml:space="preserve">Професор </w:t>
            </w:r>
          </w:p>
          <w:p w:rsidR="00462625" w:rsidRPr="00110964" w:rsidRDefault="00462625" w:rsidP="00046529">
            <w:pPr>
              <w:jc w:val="both"/>
              <w:rPr>
                <w:lang w:val="uk-UA"/>
              </w:rPr>
            </w:pPr>
            <w:r>
              <w:rPr>
                <w:lang w:val="uk-UA"/>
              </w:rPr>
              <w:t>кафедри бібліотеко-знавства і бібліографії</w:t>
            </w:r>
          </w:p>
        </w:tc>
        <w:tc>
          <w:tcPr>
            <w:tcW w:w="1408" w:type="pct"/>
            <w:shd w:val="clear" w:color="auto" w:fill="auto"/>
          </w:tcPr>
          <w:p w:rsidR="00462625" w:rsidRPr="00E1198E" w:rsidRDefault="00462625" w:rsidP="00046529">
            <w:pPr>
              <w:rPr>
                <w:lang w:val="en-GB"/>
              </w:rPr>
            </w:pPr>
            <w:r w:rsidRPr="00E1198E">
              <w:rPr>
                <w:lang w:val="en-GB"/>
              </w:rPr>
              <w:t>System Development for Video Stream Data Analy</w:t>
            </w:r>
            <w:r>
              <w:rPr>
                <w:lang w:val="en-GB"/>
              </w:rPr>
              <w:t>zing</w:t>
            </w:r>
            <w:r>
              <w:rPr>
                <w:lang w:val="uk-UA"/>
              </w:rPr>
              <w:t> </w:t>
            </w:r>
            <w:r w:rsidRPr="00E1198E">
              <w:rPr>
                <w:lang w:val="en-GB"/>
              </w:rPr>
              <w:t>/ Vasyl</w:t>
            </w:r>
            <w:r>
              <w:rPr>
                <w:lang w:val="uk-UA"/>
              </w:rPr>
              <w:t xml:space="preserve"> </w:t>
            </w:r>
            <w:r>
              <w:rPr>
                <w:lang w:val="en-GB"/>
              </w:rPr>
              <w:t>Lytvyn, Victoria</w:t>
            </w:r>
            <w:r>
              <w:rPr>
                <w:lang w:val="uk-UA"/>
              </w:rPr>
              <w:t xml:space="preserve"> </w:t>
            </w:r>
            <w:r>
              <w:rPr>
                <w:lang w:val="en-GB"/>
              </w:rPr>
              <w:t>Vysotska, Vladyslav</w:t>
            </w:r>
            <w:r>
              <w:rPr>
                <w:lang w:val="uk-UA"/>
              </w:rPr>
              <w:t xml:space="preserve"> </w:t>
            </w:r>
            <w:r w:rsidRPr="00E1198E">
              <w:rPr>
                <w:lang w:val="en-GB"/>
              </w:rPr>
              <w:t>Mykhailyshyn, Anton</w:t>
            </w:r>
            <w:r>
              <w:rPr>
                <w:lang w:val="en-GB"/>
              </w:rPr>
              <w:t>ii</w:t>
            </w:r>
            <w:r>
              <w:rPr>
                <w:lang w:val="uk-UA"/>
              </w:rPr>
              <w:t xml:space="preserve"> </w:t>
            </w:r>
            <w:r>
              <w:rPr>
                <w:lang w:val="en-GB"/>
              </w:rPr>
              <w:t>Rzheuskyi, Sofiia</w:t>
            </w:r>
            <w:r>
              <w:rPr>
                <w:lang w:val="uk-UA"/>
              </w:rPr>
              <w:t xml:space="preserve"> </w:t>
            </w:r>
            <w:r>
              <w:rPr>
                <w:lang w:val="en-GB"/>
              </w:rPr>
              <w:t>Semianchuk</w:t>
            </w:r>
          </w:p>
        </w:tc>
        <w:tc>
          <w:tcPr>
            <w:tcW w:w="933" w:type="pct"/>
            <w:shd w:val="clear" w:color="auto" w:fill="auto"/>
          </w:tcPr>
          <w:p w:rsidR="00462625" w:rsidRPr="00E1198E" w:rsidRDefault="00462625" w:rsidP="00046529">
            <w:pPr>
              <w:jc w:val="both"/>
              <w:rPr>
                <w:lang w:val="en-GB"/>
              </w:rPr>
            </w:pPr>
            <w:r w:rsidRPr="00E1198E">
              <w:rPr>
                <w:lang w:val="en-GB"/>
              </w:rPr>
              <w:t xml:space="preserve">Advances in Intelligent Systems and Computing </w:t>
            </w:r>
          </w:p>
        </w:tc>
        <w:tc>
          <w:tcPr>
            <w:tcW w:w="826" w:type="pct"/>
            <w:shd w:val="clear" w:color="auto" w:fill="auto"/>
          </w:tcPr>
          <w:p w:rsidR="00462625" w:rsidRDefault="00462625" w:rsidP="00046529">
            <w:pPr>
              <w:jc w:val="both"/>
              <w:rPr>
                <w:lang w:val="uk-UA"/>
              </w:rPr>
            </w:pPr>
            <w:r w:rsidRPr="00E1198E">
              <w:rPr>
                <w:lang w:val="en-GB"/>
              </w:rPr>
              <w:t xml:space="preserve">2019. – </w:t>
            </w:r>
          </w:p>
          <w:p w:rsidR="00462625" w:rsidRPr="00E1198E" w:rsidRDefault="00462625" w:rsidP="00046529">
            <w:pPr>
              <w:jc w:val="both"/>
              <w:rPr>
                <w:lang w:val="en-GB"/>
              </w:rPr>
            </w:pPr>
            <w:r w:rsidRPr="00E1198E">
              <w:rPr>
                <w:lang w:val="en-GB"/>
              </w:rPr>
              <w:t>Vol.</w:t>
            </w:r>
            <w:r>
              <w:rPr>
                <w:lang w:val="uk-UA"/>
              </w:rPr>
              <w:t> </w:t>
            </w:r>
            <w:r w:rsidRPr="00E1198E">
              <w:rPr>
                <w:lang w:val="en-GB"/>
              </w:rPr>
              <w:t>1020.</w:t>
            </w:r>
            <w:r>
              <w:rPr>
                <w:lang w:val="uk-UA"/>
              </w:rPr>
              <w:t> </w:t>
            </w:r>
            <w:r w:rsidRPr="00E1198E">
              <w:rPr>
                <w:lang w:val="en-GB"/>
              </w:rPr>
              <w:t>– P.</w:t>
            </w:r>
            <w:r>
              <w:rPr>
                <w:lang w:val="uk-UA"/>
              </w:rPr>
              <w:t> </w:t>
            </w:r>
            <w:r w:rsidRPr="00E1198E">
              <w:rPr>
                <w:lang w:val="en-GB"/>
              </w:rPr>
              <w:t>315–331</w:t>
            </w:r>
            <w:r w:rsidRPr="00E1198E">
              <w:rPr>
                <w:lang w:val="uk-UA"/>
              </w:rPr>
              <w:t xml:space="preserve"> </w:t>
            </w:r>
            <w:r w:rsidRPr="002D4805">
              <w:rPr>
                <w:b/>
                <w:bCs/>
                <w:lang w:val="en-US"/>
              </w:rPr>
              <w:t>(Scopus)</w:t>
            </w:r>
            <w:r w:rsidRPr="002D4805">
              <w:rPr>
                <w:b/>
                <w:bCs/>
                <w:lang w:val="uk-UA"/>
              </w:rPr>
              <w:t>.</w:t>
            </w:r>
          </w:p>
        </w:tc>
      </w:tr>
      <w:tr w:rsidR="00F94B3D" w:rsidRPr="00F94B3D" w:rsidTr="00046529">
        <w:trPr>
          <w:jc w:val="center"/>
        </w:trPr>
        <w:tc>
          <w:tcPr>
            <w:tcW w:w="279" w:type="pct"/>
            <w:shd w:val="clear" w:color="auto" w:fill="auto"/>
          </w:tcPr>
          <w:p w:rsidR="00F94B3D" w:rsidRDefault="00C02518" w:rsidP="00046529">
            <w:pPr>
              <w:jc w:val="center"/>
              <w:rPr>
                <w:lang w:val="uk-UA"/>
              </w:rPr>
            </w:pPr>
            <w:r>
              <w:rPr>
                <w:lang w:val="uk-UA"/>
              </w:rPr>
              <w:t>17</w:t>
            </w:r>
          </w:p>
        </w:tc>
        <w:tc>
          <w:tcPr>
            <w:tcW w:w="741" w:type="pct"/>
            <w:shd w:val="clear" w:color="auto" w:fill="auto"/>
          </w:tcPr>
          <w:p w:rsidR="00F94B3D" w:rsidRPr="00F34304" w:rsidRDefault="00F94B3D" w:rsidP="000F5570">
            <w:pPr>
              <w:jc w:val="both"/>
              <w:rPr>
                <w:lang w:val="en-GB"/>
              </w:rPr>
            </w:pPr>
            <w:r w:rsidRPr="00F34304">
              <w:rPr>
                <w:lang w:val="en-GB"/>
              </w:rPr>
              <w:t>Kunanets N.</w:t>
            </w:r>
          </w:p>
        </w:tc>
        <w:tc>
          <w:tcPr>
            <w:tcW w:w="813" w:type="pct"/>
          </w:tcPr>
          <w:p w:rsidR="00F94B3D" w:rsidRDefault="00F94B3D" w:rsidP="000F5570">
            <w:pPr>
              <w:jc w:val="both"/>
              <w:rPr>
                <w:lang w:val="uk-UA"/>
              </w:rPr>
            </w:pPr>
            <w:r>
              <w:rPr>
                <w:lang w:val="uk-UA"/>
              </w:rPr>
              <w:t xml:space="preserve">Професор </w:t>
            </w:r>
          </w:p>
          <w:p w:rsidR="00F94B3D" w:rsidRPr="00110964" w:rsidRDefault="00F94B3D" w:rsidP="000F5570">
            <w:pPr>
              <w:jc w:val="both"/>
              <w:rPr>
                <w:lang w:val="uk-UA"/>
              </w:rPr>
            </w:pPr>
            <w:r>
              <w:rPr>
                <w:lang w:val="uk-UA"/>
              </w:rPr>
              <w:t>кафедри бібліотеко-знавства і бібліографії</w:t>
            </w:r>
          </w:p>
        </w:tc>
        <w:tc>
          <w:tcPr>
            <w:tcW w:w="1408" w:type="pct"/>
            <w:shd w:val="clear" w:color="auto" w:fill="auto"/>
          </w:tcPr>
          <w:p w:rsidR="00F94B3D" w:rsidRPr="00F94B3D" w:rsidRDefault="004524E7" w:rsidP="00F94B3D">
            <w:pPr>
              <w:rPr>
                <w:lang w:val="uk-UA"/>
              </w:rPr>
            </w:pPr>
            <w:hyperlink r:id="rId22" w:tooltip="Show document details" w:history="1">
              <w:r w:rsidR="00F94B3D" w:rsidRPr="00F94B3D">
                <w:rPr>
                  <w:lang w:val="en-GB"/>
                </w:rPr>
                <w:t>Modern Information Technologies for Preser</w:t>
              </w:r>
              <w:r w:rsidR="00F676B8" w:rsidRPr="00F676B8">
                <w:rPr>
                  <w:lang w:val="en-US"/>
                </w:rPr>
                <w:t>-</w:t>
              </w:r>
              <w:r w:rsidR="00F94B3D" w:rsidRPr="00F94B3D">
                <w:rPr>
                  <w:lang w:val="en-GB"/>
                </w:rPr>
                <w:t>vation and Presentation of Historical and Cultural Heritage at Small Muse</w:t>
              </w:r>
              <w:r w:rsidR="00F676B8" w:rsidRPr="00F676B8">
                <w:rPr>
                  <w:lang w:val="en-US"/>
                </w:rPr>
                <w:t>-</w:t>
              </w:r>
              <w:r w:rsidR="00F94B3D" w:rsidRPr="00F94B3D">
                <w:rPr>
                  <w:lang w:val="en-GB"/>
                </w:rPr>
                <w:t>ums</w:t>
              </w:r>
            </w:hyperlink>
            <w:r w:rsidR="00F94B3D" w:rsidRPr="00F94B3D">
              <w:rPr>
                <w:lang w:val="en-GB"/>
              </w:rPr>
              <w:t xml:space="preserve"> / </w:t>
            </w:r>
            <w:hyperlink r:id="rId23" w:tooltip="Show author details" w:history="1">
              <w:r w:rsidR="00F94B3D" w:rsidRPr="00F94B3D">
                <w:rPr>
                  <w:lang w:val="en-GB"/>
                </w:rPr>
                <w:t>Lypak, H.</w:t>
              </w:r>
            </w:hyperlink>
            <w:r w:rsidR="00F94B3D" w:rsidRPr="00F94B3D">
              <w:rPr>
                <w:lang w:val="en-GB"/>
              </w:rPr>
              <w:t>, </w:t>
            </w:r>
            <w:hyperlink r:id="rId24" w:tooltip="Show author details" w:history="1">
              <w:r w:rsidR="00F94B3D" w:rsidRPr="00F94B3D">
                <w:rPr>
                  <w:lang w:val="en-GB"/>
                </w:rPr>
                <w:t>Kuna</w:t>
              </w:r>
              <w:r w:rsidR="00F676B8" w:rsidRPr="00F676B8">
                <w:rPr>
                  <w:lang w:val="en-US"/>
                </w:rPr>
                <w:t>-</w:t>
              </w:r>
              <w:r w:rsidR="00F94B3D" w:rsidRPr="00F94B3D">
                <w:rPr>
                  <w:lang w:val="en-GB"/>
                </w:rPr>
                <w:t>nets, N.</w:t>
              </w:r>
            </w:hyperlink>
            <w:r w:rsidR="00F94B3D" w:rsidRPr="00F94B3D">
              <w:rPr>
                <w:lang w:val="en-GB"/>
              </w:rPr>
              <w:t>, </w:t>
            </w:r>
            <w:hyperlink r:id="rId25" w:tooltip="Show author details" w:history="1">
              <w:r w:rsidR="00F94B3D" w:rsidRPr="00F94B3D">
                <w:rPr>
                  <w:lang w:val="en-GB"/>
                </w:rPr>
                <w:t>Pasichnyk, V.</w:t>
              </w:r>
            </w:hyperlink>
            <w:r w:rsidR="00F94B3D" w:rsidRPr="00F94B3D">
              <w:rPr>
                <w:lang w:val="en-GB"/>
              </w:rPr>
              <w:t>, </w:t>
            </w:r>
            <w:hyperlink r:id="rId26" w:tooltip="Show author details" w:history="1">
              <w:r w:rsidR="00F94B3D" w:rsidRPr="00F94B3D">
                <w:rPr>
                  <w:lang w:val="en-GB"/>
                </w:rPr>
                <w:t>Veretennikova, N.</w:t>
              </w:r>
            </w:hyperlink>
          </w:p>
        </w:tc>
        <w:tc>
          <w:tcPr>
            <w:tcW w:w="933" w:type="pct"/>
            <w:shd w:val="clear" w:color="auto" w:fill="auto"/>
          </w:tcPr>
          <w:p w:rsidR="00F94B3D" w:rsidRPr="00E1198E" w:rsidRDefault="00F94B3D" w:rsidP="00F94B3D">
            <w:pPr>
              <w:jc w:val="both"/>
              <w:rPr>
                <w:lang w:val="en-GB"/>
              </w:rPr>
            </w:pPr>
            <w:r w:rsidRPr="00F94B3D">
              <w:rPr>
                <w:lang w:val="en-GB"/>
              </w:rPr>
              <w:t>9th International Conference on Advanced Com</w:t>
            </w:r>
            <w:r>
              <w:rPr>
                <w:lang w:val="uk-UA"/>
              </w:rPr>
              <w:t>-</w:t>
            </w:r>
            <w:r w:rsidRPr="00F94B3D">
              <w:rPr>
                <w:lang w:val="en-GB"/>
              </w:rPr>
              <w:t>puter Informa</w:t>
            </w:r>
            <w:r>
              <w:rPr>
                <w:lang w:val="uk-UA"/>
              </w:rPr>
              <w:t>-</w:t>
            </w:r>
            <w:r w:rsidRPr="00F94B3D">
              <w:rPr>
                <w:lang w:val="en-GB"/>
              </w:rPr>
              <w:t>tion Technologi</w:t>
            </w:r>
            <w:r>
              <w:rPr>
                <w:lang w:val="uk-UA"/>
              </w:rPr>
              <w:t>-</w:t>
            </w:r>
            <w:r w:rsidRPr="00F94B3D">
              <w:rPr>
                <w:lang w:val="en-GB"/>
              </w:rPr>
              <w:t>es (ACIT),Ceske Budejovice, Czech Republic, June 5-7, 2019.</w:t>
            </w:r>
          </w:p>
        </w:tc>
        <w:tc>
          <w:tcPr>
            <w:tcW w:w="826" w:type="pct"/>
            <w:shd w:val="clear" w:color="auto" w:fill="auto"/>
          </w:tcPr>
          <w:p w:rsidR="00F94B3D" w:rsidRDefault="00F94B3D" w:rsidP="00046529">
            <w:pPr>
              <w:jc w:val="both"/>
              <w:rPr>
                <w:lang w:val="uk-UA"/>
              </w:rPr>
            </w:pPr>
            <w:r w:rsidRPr="00F94B3D">
              <w:rPr>
                <w:lang w:val="en-GB"/>
              </w:rPr>
              <w:t xml:space="preserve">2019. – </w:t>
            </w:r>
          </w:p>
          <w:p w:rsidR="00F94B3D" w:rsidRPr="00F94B3D" w:rsidRDefault="00F94B3D" w:rsidP="00046529">
            <w:pPr>
              <w:jc w:val="both"/>
              <w:rPr>
                <w:lang w:val="uk-UA"/>
              </w:rPr>
            </w:pPr>
            <w:r>
              <w:rPr>
                <w:lang w:val="en-GB"/>
              </w:rPr>
              <w:t>P</w:t>
            </w:r>
            <w:r w:rsidRPr="00F94B3D">
              <w:rPr>
                <w:lang w:val="uk-UA"/>
              </w:rPr>
              <w:t>.</w:t>
            </w:r>
            <w:r>
              <w:rPr>
                <w:lang w:val="uk-UA"/>
              </w:rPr>
              <w:t> </w:t>
            </w:r>
            <w:r w:rsidRPr="00F94B3D">
              <w:rPr>
                <w:lang w:val="uk-UA"/>
              </w:rPr>
              <w:t>483–486.</w:t>
            </w:r>
            <w:r w:rsidRPr="00F94B3D">
              <w:rPr>
                <w:b/>
                <w:bCs/>
                <w:lang w:val="uk-UA"/>
              </w:rPr>
              <w:t xml:space="preserve"> (</w:t>
            </w:r>
            <w:r w:rsidRPr="00F94B3D">
              <w:rPr>
                <w:b/>
                <w:bCs/>
              </w:rPr>
              <w:t>Scopus</w:t>
            </w:r>
            <w:r w:rsidRPr="00F94B3D">
              <w:rPr>
                <w:b/>
                <w:bCs/>
                <w:lang w:val="uk-UA"/>
              </w:rPr>
              <w:t>)</w:t>
            </w:r>
          </w:p>
        </w:tc>
      </w:tr>
      <w:tr w:rsidR="00462625" w:rsidRPr="002F0F62" w:rsidTr="00046529">
        <w:trPr>
          <w:jc w:val="center"/>
        </w:trPr>
        <w:tc>
          <w:tcPr>
            <w:tcW w:w="279" w:type="pct"/>
            <w:shd w:val="clear" w:color="auto" w:fill="auto"/>
          </w:tcPr>
          <w:p w:rsidR="00462625" w:rsidRDefault="00462625" w:rsidP="00046529">
            <w:pPr>
              <w:jc w:val="center"/>
              <w:rPr>
                <w:lang w:val="uk-UA"/>
              </w:rPr>
            </w:pPr>
            <w:r>
              <w:rPr>
                <w:lang w:val="uk-UA"/>
              </w:rPr>
              <w:t>18</w:t>
            </w:r>
          </w:p>
        </w:tc>
        <w:tc>
          <w:tcPr>
            <w:tcW w:w="741" w:type="pct"/>
            <w:shd w:val="clear" w:color="auto" w:fill="auto"/>
          </w:tcPr>
          <w:p w:rsidR="00462625" w:rsidRPr="00F81598" w:rsidRDefault="00462625" w:rsidP="00046529">
            <w:pPr>
              <w:jc w:val="both"/>
              <w:rPr>
                <w:lang w:val="uk-UA"/>
              </w:rPr>
            </w:pPr>
            <w:r w:rsidRPr="00F81598">
              <w:rPr>
                <w:lang w:val="uk-UA"/>
              </w:rPr>
              <w:t>Медведик Ю.</w:t>
            </w:r>
            <w:r>
              <w:rPr>
                <w:lang w:val="uk-UA"/>
              </w:rPr>
              <w:t> Є.</w:t>
            </w:r>
          </w:p>
        </w:tc>
        <w:tc>
          <w:tcPr>
            <w:tcW w:w="813" w:type="pct"/>
          </w:tcPr>
          <w:p w:rsidR="00462625" w:rsidRDefault="00462625" w:rsidP="00046529">
            <w:pPr>
              <w:jc w:val="both"/>
              <w:rPr>
                <w:lang w:val="uk-UA"/>
              </w:rPr>
            </w:pPr>
            <w:r>
              <w:rPr>
                <w:lang w:val="uk-UA"/>
              </w:rPr>
              <w:t xml:space="preserve">Професор </w:t>
            </w:r>
          </w:p>
          <w:p w:rsidR="00462625" w:rsidRPr="00340551" w:rsidRDefault="00462625" w:rsidP="00046529">
            <w:pPr>
              <w:jc w:val="both"/>
              <w:rPr>
                <w:lang w:val="uk-UA"/>
              </w:rPr>
            </w:pPr>
            <w:r>
              <w:rPr>
                <w:lang w:val="uk-UA"/>
              </w:rPr>
              <w:t>кафедри музикознав-ства та хоро-вого мистец-тва</w:t>
            </w:r>
          </w:p>
        </w:tc>
        <w:tc>
          <w:tcPr>
            <w:tcW w:w="1408" w:type="pct"/>
            <w:shd w:val="clear" w:color="auto" w:fill="auto"/>
          </w:tcPr>
          <w:p w:rsidR="00462625" w:rsidRPr="00340551" w:rsidRDefault="00462625" w:rsidP="00C96D75">
            <w:pPr>
              <w:rPr>
                <w:lang w:val="uk-UA"/>
              </w:rPr>
            </w:pPr>
            <w:r w:rsidRPr="00340551">
              <w:rPr>
                <w:rFonts w:eastAsia="TimesNewRomanPSMT"/>
                <w:lang w:val="uk-UA"/>
              </w:rPr>
              <w:t>Рецепція апокрифічних джерел у поетичних текстах українських барокових різдвяних пісень: питання джерело</w:t>
            </w:r>
            <w:r w:rsidR="00C96D75">
              <w:rPr>
                <w:rFonts w:eastAsia="TimesNewRomanPSMT"/>
                <w:lang w:val="uk-UA"/>
              </w:rPr>
              <w:t>-</w:t>
            </w:r>
            <w:r w:rsidRPr="00340551">
              <w:rPr>
                <w:rFonts w:eastAsia="TimesNewRomanPSMT"/>
                <w:lang w:val="uk-UA"/>
              </w:rPr>
              <w:t>знавства та текстології (за матеріалами вибраних рукописних пам’яток останньої третини XVII</w:t>
            </w:r>
            <w:r>
              <w:rPr>
                <w:rFonts w:eastAsia="TimesNewRomanPSMT"/>
                <w:lang w:val="uk-UA"/>
              </w:rPr>
              <w:t> </w:t>
            </w:r>
            <w:r w:rsidRPr="00340551">
              <w:rPr>
                <w:rFonts w:eastAsia="TimesNewRomanPSMT"/>
                <w:lang w:val="uk-UA"/>
              </w:rPr>
              <w:t xml:space="preserve">– кінця XVIII ст. </w:t>
            </w:r>
            <w:r>
              <w:rPr>
                <w:rFonts w:eastAsia="TimesNewRomanPSMT"/>
                <w:lang w:val="uk-UA"/>
              </w:rPr>
              <w:t>та почаївського «Богогласника»)</w:t>
            </w:r>
          </w:p>
        </w:tc>
        <w:tc>
          <w:tcPr>
            <w:tcW w:w="933" w:type="pct"/>
            <w:shd w:val="clear" w:color="auto" w:fill="auto"/>
          </w:tcPr>
          <w:p w:rsidR="00462625" w:rsidRPr="00F81598" w:rsidRDefault="00462625" w:rsidP="00046529">
            <w:pPr>
              <w:rPr>
                <w:lang w:val="uk-UA"/>
              </w:rPr>
            </w:pPr>
            <w:r w:rsidRPr="00F81598">
              <w:rPr>
                <w:rFonts w:eastAsia="TimesNewRomanPSMT"/>
                <w:lang w:val="uk-UA"/>
              </w:rPr>
              <w:t>Slavica Slovaca,</w:t>
            </w:r>
          </w:p>
        </w:tc>
        <w:tc>
          <w:tcPr>
            <w:tcW w:w="826" w:type="pct"/>
            <w:shd w:val="clear" w:color="auto" w:fill="auto"/>
          </w:tcPr>
          <w:p w:rsidR="00462625" w:rsidRDefault="00462625" w:rsidP="00046529">
            <w:pPr>
              <w:rPr>
                <w:rFonts w:eastAsia="TimesNewRomanPSMT"/>
                <w:lang w:val="uk-UA"/>
              </w:rPr>
            </w:pPr>
            <w:r>
              <w:rPr>
                <w:rFonts w:eastAsia="TimesNewRomanPSMT"/>
                <w:lang w:val="uk-UA"/>
              </w:rPr>
              <w:t xml:space="preserve">Ročník. 54. - </w:t>
            </w:r>
            <w:r w:rsidRPr="00340551">
              <w:rPr>
                <w:rFonts w:eastAsia="TimesNewRomanPSMT"/>
                <w:lang w:val="uk-UA"/>
              </w:rPr>
              <w:t>Č.</w:t>
            </w:r>
            <w:r>
              <w:rPr>
                <w:rFonts w:eastAsia="TimesNewRomanPSMT"/>
                <w:lang w:val="uk-UA"/>
              </w:rPr>
              <w:t> </w:t>
            </w:r>
            <w:r w:rsidRPr="00340551">
              <w:rPr>
                <w:rFonts w:eastAsia="TimesNewRomanPSMT"/>
                <w:lang w:val="uk-UA"/>
              </w:rPr>
              <w:t>1.</w:t>
            </w:r>
            <w:r>
              <w:rPr>
                <w:rFonts w:eastAsia="TimesNewRomanPSMT"/>
                <w:lang w:val="uk-UA"/>
              </w:rPr>
              <w:t> –</w:t>
            </w:r>
            <w:r w:rsidRPr="00340551">
              <w:rPr>
                <w:rFonts w:eastAsia="TimesNewRomanPSMT"/>
                <w:lang w:val="uk-UA"/>
              </w:rPr>
              <w:t xml:space="preserve"> </w:t>
            </w:r>
          </w:p>
          <w:p w:rsidR="00462625" w:rsidRPr="00340551" w:rsidRDefault="00462625" w:rsidP="00046529">
            <w:pPr>
              <w:rPr>
                <w:rFonts w:eastAsia="TimesNewRomanPSMT"/>
                <w:lang w:val="uk-UA"/>
              </w:rPr>
            </w:pPr>
            <w:r w:rsidRPr="00340551">
              <w:rPr>
                <w:rFonts w:eastAsia="TimesNewRomanPSMT"/>
                <w:lang w:val="de-DE"/>
              </w:rPr>
              <w:t>S</w:t>
            </w:r>
            <w:r w:rsidRPr="00340551">
              <w:rPr>
                <w:rFonts w:eastAsia="TimesNewRomanPSMT"/>
                <w:lang w:val="uk-UA"/>
              </w:rPr>
              <w:t>.</w:t>
            </w:r>
            <w:r>
              <w:rPr>
                <w:rFonts w:eastAsia="TimesNewRomanPSMT"/>
                <w:lang w:val="uk-UA"/>
              </w:rPr>
              <w:t> </w:t>
            </w:r>
            <w:r w:rsidRPr="00340551">
              <w:rPr>
                <w:rFonts w:eastAsia="TimesNewRomanPSMT"/>
                <w:lang w:val="uk-UA"/>
              </w:rPr>
              <w:t>27–39.</w:t>
            </w:r>
          </w:p>
          <w:p w:rsidR="00462625" w:rsidRPr="00340551" w:rsidRDefault="00462625" w:rsidP="00046529">
            <w:pPr>
              <w:autoSpaceDE w:val="0"/>
              <w:autoSpaceDN w:val="0"/>
              <w:adjustRightInd w:val="0"/>
              <w:rPr>
                <w:lang w:val="uk-UA"/>
              </w:rPr>
            </w:pPr>
            <w:r>
              <w:rPr>
                <w:rFonts w:eastAsia="TimesNewRomanPSMT"/>
                <w:b/>
                <w:lang w:val="uk-UA"/>
              </w:rPr>
              <w:t>(</w:t>
            </w:r>
            <w:r w:rsidRPr="00F81598">
              <w:rPr>
                <w:rFonts w:eastAsia="TimesNewRomanPSMT"/>
                <w:b/>
                <w:lang w:val="uk-UA"/>
              </w:rPr>
              <w:t>Scopus</w:t>
            </w:r>
            <w:r>
              <w:rPr>
                <w:rFonts w:eastAsia="TimesNewRomanPSMT"/>
                <w:b/>
                <w:lang w:val="uk-UA"/>
              </w:rPr>
              <w:t>)</w:t>
            </w:r>
          </w:p>
        </w:tc>
      </w:tr>
      <w:tr w:rsidR="00462625" w:rsidRPr="002F0F62" w:rsidTr="00046529">
        <w:trPr>
          <w:jc w:val="center"/>
        </w:trPr>
        <w:tc>
          <w:tcPr>
            <w:tcW w:w="279" w:type="pct"/>
            <w:shd w:val="clear" w:color="auto" w:fill="auto"/>
          </w:tcPr>
          <w:p w:rsidR="00462625" w:rsidRDefault="00462625" w:rsidP="00046529">
            <w:pPr>
              <w:jc w:val="center"/>
              <w:rPr>
                <w:lang w:val="uk-UA"/>
              </w:rPr>
            </w:pPr>
            <w:r>
              <w:rPr>
                <w:lang w:val="uk-UA"/>
              </w:rPr>
              <w:t>19</w:t>
            </w:r>
          </w:p>
        </w:tc>
        <w:tc>
          <w:tcPr>
            <w:tcW w:w="741" w:type="pct"/>
            <w:shd w:val="clear" w:color="auto" w:fill="auto"/>
          </w:tcPr>
          <w:p w:rsidR="00462625" w:rsidRPr="00340551" w:rsidRDefault="00462625" w:rsidP="00046529">
            <w:pPr>
              <w:jc w:val="both"/>
              <w:rPr>
                <w:lang w:val="uk-UA"/>
              </w:rPr>
            </w:pPr>
            <w:r w:rsidRPr="00A65A69">
              <w:rPr>
                <w:lang w:val="en-US"/>
              </w:rPr>
              <w:t>Harbuziuk M.</w:t>
            </w:r>
          </w:p>
        </w:tc>
        <w:tc>
          <w:tcPr>
            <w:tcW w:w="813" w:type="pct"/>
          </w:tcPr>
          <w:p w:rsidR="00462625" w:rsidRPr="00340551" w:rsidRDefault="00462625" w:rsidP="00046529">
            <w:pPr>
              <w:jc w:val="both"/>
              <w:rPr>
                <w:lang w:val="uk-UA"/>
              </w:rPr>
            </w:pPr>
            <w:r w:rsidRPr="00A65A69">
              <w:rPr>
                <w:lang w:val="uk-UA"/>
              </w:rPr>
              <w:t xml:space="preserve">Доцент кафедри </w:t>
            </w:r>
            <w:r>
              <w:rPr>
                <w:lang w:val="uk-UA"/>
              </w:rPr>
              <w:t>театро</w:t>
            </w:r>
            <w:r w:rsidRPr="00A65A69">
              <w:rPr>
                <w:lang w:val="uk-UA"/>
              </w:rPr>
              <w:t xml:space="preserve">знав-ства </w:t>
            </w:r>
            <w:r>
              <w:rPr>
                <w:lang w:val="uk-UA"/>
              </w:rPr>
              <w:t>та акторської майстерно-сті</w:t>
            </w:r>
          </w:p>
        </w:tc>
        <w:tc>
          <w:tcPr>
            <w:tcW w:w="1408" w:type="pct"/>
            <w:shd w:val="clear" w:color="auto" w:fill="auto"/>
          </w:tcPr>
          <w:p w:rsidR="00462625" w:rsidRPr="00340551" w:rsidRDefault="00462625" w:rsidP="00046529">
            <w:pPr>
              <w:pStyle w:val="a5"/>
              <w:spacing w:after="0" w:line="240" w:lineRule="auto"/>
              <w:ind w:left="0"/>
              <w:jc w:val="both"/>
              <w:rPr>
                <w:lang w:val="uk-UA"/>
              </w:rPr>
            </w:pPr>
            <w:r w:rsidRPr="00A65A69">
              <w:rPr>
                <w:rFonts w:ascii="Times New Roman" w:hAnsi="Times New Roman"/>
                <w:sz w:val="24"/>
                <w:szCs w:val="24"/>
                <w:lang w:val="en-US"/>
              </w:rPr>
              <w:t>African Tales after Shakespeare / Cazacu S., Harbuziuk M., Galland N., Sakowska A. Craiova International Shakespe</w:t>
            </w:r>
            <w:r>
              <w:rPr>
                <w:rFonts w:ascii="Times New Roman" w:hAnsi="Times New Roman"/>
                <w:sz w:val="24"/>
                <w:szCs w:val="24"/>
                <w:lang w:val="uk-UA"/>
              </w:rPr>
              <w:t>-</w:t>
            </w:r>
            <w:r w:rsidRPr="00A65A69">
              <w:rPr>
                <w:rFonts w:ascii="Times New Roman" w:hAnsi="Times New Roman"/>
                <w:sz w:val="24"/>
                <w:szCs w:val="24"/>
                <w:lang w:val="en-US"/>
              </w:rPr>
              <w:t>are F</w:t>
            </w:r>
            <w:r>
              <w:rPr>
                <w:rFonts w:ascii="Times New Roman" w:hAnsi="Times New Roman"/>
                <w:sz w:val="24"/>
                <w:szCs w:val="24"/>
                <w:lang w:val="en-US"/>
              </w:rPr>
              <w:t>estival, 23</w:t>
            </w:r>
            <w:r>
              <w:rPr>
                <w:rFonts w:ascii="Times New Roman" w:hAnsi="Times New Roman"/>
                <w:sz w:val="24"/>
                <w:szCs w:val="24"/>
                <w:lang w:val="uk-UA"/>
              </w:rPr>
              <w:t> </w:t>
            </w:r>
            <w:r>
              <w:rPr>
                <w:rFonts w:ascii="Times New Roman" w:hAnsi="Times New Roman"/>
                <w:sz w:val="24"/>
                <w:szCs w:val="24"/>
                <w:lang w:val="en-US"/>
              </w:rPr>
              <w:t>April–6 May 2018</w:t>
            </w:r>
          </w:p>
        </w:tc>
        <w:tc>
          <w:tcPr>
            <w:tcW w:w="933" w:type="pct"/>
            <w:shd w:val="clear" w:color="auto" w:fill="auto"/>
          </w:tcPr>
          <w:p w:rsidR="00462625" w:rsidRPr="00340551" w:rsidRDefault="00462625" w:rsidP="00046529">
            <w:pPr>
              <w:rPr>
                <w:lang w:val="uk-UA"/>
              </w:rPr>
            </w:pPr>
            <w:r w:rsidRPr="00A65A69">
              <w:rPr>
                <w:lang w:val="en-US"/>
              </w:rPr>
              <w:t>Cahiers Ĕlisebĕthians. A Journal of English Renaissance Studies</w:t>
            </w:r>
          </w:p>
        </w:tc>
        <w:tc>
          <w:tcPr>
            <w:tcW w:w="826" w:type="pct"/>
            <w:shd w:val="clear" w:color="auto" w:fill="auto"/>
          </w:tcPr>
          <w:p w:rsidR="00462625" w:rsidRPr="00A65A69" w:rsidRDefault="00462625" w:rsidP="00046529">
            <w:pPr>
              <w:rPr>
                <w:lang w:val="uk-UA"/>
              </w:rPr>
            </w:pPr>
            <w:r w:rsidRPr="00A65A69">
              <w:rPr>
                <w:lang w:val="en-US"/>
              </w:rPr>
              <w:t>2019.</w:t>
            </w:r>
            <w:r w:rsidRPr="00A65A69">
              <w:rPr>
                <w:lang w:val="uk-UA"/>
              </w:rPr>
              <w:t xml:space="preserve"> – </w:t>
            </w:r>
          </w:p>
          <w:p w:rsidR="00462625" w:rsidRPr="00340551" w:rsidRDefault="00462625" w:rsidP="00046529">
            <w:pPr>
              <w:rPr>
                <w:lang w:val="uk-UA"/>
              </w:rPr>
            </w:pPr>
            <w:r w:rsidRPr="00A65A69">
              <w:rPr>
                <w:lang w:val="en-US"/>
              </w:rPr>
              <w:t>S. 1</w:t>
            </w:r>
            <w:r w:rsidRPr="00A65A69">
              <w:rPr>
                <w:lang w:val="uk-UA"/>
              </w:rPr>
              <w:t>–</w:t>
            </w:r>
            <w:r w:rsidRPr="00A65A69">
              <w:rPr>
                <w:lang w:val="en-US"/>
              </w:rPr>
              <w:t>48.</w:t>
            </w:r>
            <w:r w:rsidRPr="002D4805">
              <w:rPr>
                <w:b/>
                <w:bCs/>
                <w:lang w:val="en-GB"/>
              </w:rPr>
              <w:t xml:space="preserve"> (Scopus)</w:t>
            </w:r>
          </w:p>
        </w:tc>
      </w:tr>
      <w:tr w:rsidR="00F676B8" w:rsidRPr="002F0F62" w:rsidTr="00046529">
        <w:trPr>
          <w:jc w:val="center"/>
        </w:trPr>
        <w:tc>
          <w:tcPr>
            <w:tcW w:w="279" w:type="pct"/>
            <w:shd w:val="clear" w:color="auto" w:fill="auto"/>
          </w:tcPr>
          <w:p w:rsidR="00F676B8" w:rsidRPr="00F05DD3" w:rsidRDefault="00F05DD3" w:rsidP="000E7675">
            <w:pPr>
              <w:jc w:val="center"/>
              <w:rPr>
                <w:lang w:val="uk-UA"/>
              </w:rPr>
            </w:pPr>
            <w:r w:rsidRPr="00F05DD3">
              <w:rPr>
                <w:lang w:val="uk-UA"/>
              </w:rPr>
              <w:t>20</w:t>
            </w:r>
          </w:p>
        </w:tc>
        <w:tc>
          <w:tcPr>
            <w:tcW w:w="741" w:type="pct"/>
            <w:shd w:val="clear" w:color="auto" w:fill="auto"/>
          </w:tcPr>
          <w:p w:rsidR="00F676B8" w:rsidRPr="00F05DD3" w:rsidRDefault="00F676B8" w:rsidP="000E7675">
            <w:pPr>
              <w:jc w:val="both"/>
              <w:rPr>
                <w:lang w:val="uk-UA"/>
              </w:rPr>
            </w:pPr>
            <w:r w:rsidRPr="00F05DD3">
              <w:rPr>
                <w:lang w:val="uk-UA"/>
              </w:rPr>
              <w:t>Якимович Б. З.</w:t>
            </w:r>
          </w:p>
        </w:tc>
        <w:tc>
          <w:tcPr>
            <w:tcW w:w="813" w:type="pct"/>
          </w:tcPr>
          <w:p w:rsidR="00F676B8" w:rsidRPr="00F05DD3" w:rsidRDefault="00F676B8" w:rsidP="000E7675">
            <w:pPr>
              <w:jc w:val="both"/>
              <w:rPr>
                <w:lang w:val="uk-UA"/>
              </w:rPr>
            </w:pPr>
            <w:r w:rsidRPr="00F05DD3">
              <w:rPr>
                <w:lang w:val="uk-UA"/>
              </w:rPr>
              <w:t xml:space="preserve">Професор </w:t>
            </w:r>
          </w:p>
          <w:p w:rsidR="00F676B8" w:rsidRPr="00F05DD3" w:rsidRDefault="00F676B8" w:rsidP="000E7675">
            <w:pPr>
              <w:jc w:val="both"/>
              <w:rPr>
                <w:lang w:val="uk-UA"/>
              </w:rPr>
            </w:pPr>
            <w:r w:rsidRPr="00F05DD3">
              <w:rPr>
                <w:lang w:val="uk-UA"/>
              </w:rPr>
              <w:t>кафедри бібліотеко-знавства і бібліографії</w:t>
            </w:r>
          </w:p>
        </w:tc>
        <w:tc>
          <w:tcPr>
            <w:tcW w:w="1408" w:type="pct"/>
            <w:shd w:val="clear" w:color="auto" w:fill="auto"/>
          </w:tcPr>
          <w:p w:rsidR="00F676B8" w:rsidRPr="00F05DD3" w:rsidRDefault="00F676B8" w:rsidP="000E7675">
            <w:pPr>
              <w:ind w:left="-108"/>
              <w:rPr>
                <w:lang w:val="uk-UA"/>
              </w:rPr>
            </w:pPr>
            <w:r w:rsidRPr="00F05DD3">
              <w:rPr>
                <w:lang w:val="uk-UA"/>
              </w:rPr>
              <w:t>Причини поразки ЗУНР: вторгнення, бездільність чи зрада?</w:t>
            </w:r>
          </w:p>
        </w:tc>
        <w:tc>
          <w:tcPr>
            <w:tcW w:w="933" w:type="pct"/>
            <w:shd w:val="clear" w:color="auto" w:fill="auto"/>
          </w:tcPr>
          <w:p w:rsidR="00F676B8" w:rsidRPr="00F05DD3" w:rsidRDefault="00F676B8" w:rsidP="000E7675">
            <w:pPr>
              <w:jc w:val="both"/>
              <w:rPr>
                <w:lang w:val="uk-UA"/>
              </w:rPr>
            </w:pPr>
            <w:r w:rsidRPr="00F05DD3">
              <w:rPr>
                <w:lang w:val="uk-UA"/>
              </w:rPr>
              <w:t>Український історичний журнал</w:t>
            </w:r>
          </w:p>
        </w:tc>
        <w:tc>
          <w:tcPr>
            <w:tcW w:w="826" w:type="pct"/>
            <w:shd w:val="clear" w:color="auto" w:fill="auto"/>
          </w:tcPr>
          <w:p w:rsidR="00F676B8" w:rsidRPr="00F05DD3" w:rsidRDefault="00F676B8" w:rsidP="000E7675">
            <w:pPr>
              <w:jc w:val="both"/>
              <w:rPr>
                <w:lang w:val="uk-UA"/>
              </w:rPr>
            </w:pPr>
            <w:r w:rsidRPr="00F05DD3">
              <w:rPr>
                <w:lang w:val="uk-UA"/>
              </w:rPr>
              <w:t xml:space="preserve">2019. – </w:t>
            </w:r>
          </w:p>
          <w:p w:rsidR="00F676B8" w:rsidRPr="00F05DD3" w:rsidRDefault="00F676B8" w:rsidP="000E7675">
            <w:pPr>
              <w:jc w:val="both"/>
              <w:rPr>
                <w:lang w:val="uk-UA"/>
              </w:rPr>
            </w:pPr>
            <w:r w:rsidRPr="00F05DD3">
              <w:rPr>
                <w:lang w:val="uk-UA"/>
              </w:rPr>
              <w:t xml:space="preserve">№ 1. – </w:t>
            </w:r>
          </w:p>
          <w:p w:rsidR="00F676B8" w:rsidRPr="00F05DD3" w:rsidRDefault="00F676B8" w:rsidP="000E7675">
            <w:pPr>
              <w:jc w:val="both"/>
              <w:rPr>
                <w:lang w:val="uk-UA"/>
              </w:rPr>
            </w:pPr>
            <w:r w:rsidRPr="00F05DD3">
              <w:rPr>
                <w:lang w:val="uk-UA"/>
              </w:rPr>
              <w:t xml:space="preserve">С. 180–193. </w:t>
            </w:r>
            <w:r w:rsidRPr="00F05DD3">
              <w:rPr>
                <w:b/>
                <w:lang w:val="uk-UA"/>
              </w:rPr>
              <w:t>(</w:t>
            </w:r>
            <w:r w:rsidRPr="00F05DD3">
              <w:rPr>
                <w:b/>
                <w:lang w:val="en-US"/>
              </w:rPr>
              <w:t>Web</w:t>
            </w:r>
            <w:r w:rsidRPr="00F05DD3">
              <w:rPr>
                <w:b/>
                <w:lang w:val="uk-UA"/>
              </w:rPr>
              <w:t xml:space="preserve"> </w:t>
            </w:r>
            <w:r w:rsidRPr="00F05DD3">
              <w:rPr>
                <w:b/>
                <w:lang w:val="en-US"/>
              </w:rPr>
              <w:t>of</w:t>
            </w:r>
            <w:r w:rsidRPr="00F05DD3">
              <w:rPr>
                <w:b/>
                <w:lang w:val="uk-UA"/>
              </w:rPr>
              <w:t xml:space="preserve"> </w:t>
            </w:r>
            <w:r w:rsidRPr="00F05DD3">
              <w:rPr>
                <w:b/>
                <w:lang w:val="en-US"/>
              </w:rPr>
              <w:t>Science</w:t>
            </w:r>
            <w:r w:rsidRPr="00F05DD3">
              <w:rPr>
                <w:b/>
                <w:lang w:val="uk-UA"/>
              </w:rPr>
              <w:t>).</w:t>
            </w:r>
          </w:p>
        </w:tc>
      </w:tr>
      <w:tr w:rsidR="00462625" w:rsidRPr="00CF2DDC" w:rsidTr="00046529">
        <w:trPr>
          <w:jc w:val="center"/>
        </w:trPr>
        <w:tc>
          <w:tcPr>
            <w:tcW w:w="279" w:type="pct"/>
            <w:shd w:val="clear" w:color="auto" w:fill="auto"/>
          </w:tcPr>
          <w:p w:rsidR="00462625" w:rsidRDefault="00462625" w:rsidP="00F05DD3">
            <w:pPr>
              <w:jc w:val="center"/>
              <w:rPr>
                <w:lang w:val="uk-UA"/>
              </w:rPr>
            </w:pPr>
            <w:r>
              <w:rPr>
                <w:lang w:val="uk-UA"/>
              </w:rPr>
              <w:t>2</w:t>
            </w:r>
            <w:r w:rsidR="00F05DD3">
              <w:rPr>
                <w:lang w:val="uk-UA"/>
              </w:rPr>
              <w:t>1</w:t>
            </w:r>
          </w:p>
        </w:tc>
        <w:tc>
          <w:tcPr>
            <w:tcW w:w="741" w:type="pct"/>
            <w:shd w:val="clear" w:color="auto" w:fill="auto"/>
          </w:tcPr>
          <w:p w:rsidR="00462625" w:rsidRPr="00F81598" w:rsidRDefault="00462625" w:rsidP="00046529">
            <w:pPr>
              <w:ind w:right="-151"/>
              <w:jc w:val="both"/>
              <w:rPr>
                <w:lang w:val="uk-UA"/>
              </w:rPr>
            </w:pPr>
            <w:r w:rsidRPr="00F81598">
              <w:rPr>
                <w:lang w:val="en-US"/>
              </w:rPr>
              <w:t>Kolomyyets</w:t>
            </w:r>
            <w:r w:rsidRPr="00F81598">
              <w:rPr>
                <w:lang w:val="uk-UA"/>
              </w:rPr>
              <w:t xml:space="preserve"> </w:t>
            </w:r>
            <w:r w:rsidRPr="00F81598">
              <w:rPr>
                <w:lang w:val="en-US"/>
              </w:rPr>
              <w:t>O</w:t>
            </w:r>
            <w:r w:rsidRPr="00F81598">
              <w:rPr>
                <w:lang w:val="uk-UA"/>
              </w:rPr>
              <w:t>.</w:t>
            </w:r>
          </w:p>
          <w:p w:rsidR="00462625" w:rsidRPr="00F81598" w:rsidRDefault="00462625" w:rsidP="00046529">
            <w:pPr>
              <w:jc w:val="center"/>
              <w:rPr>
                <w:lang w:val="uk-UA"/>
              </w:rPr>
            </w:pPr>
          </w:p>
        </w:tc>
        <w:tc>
          <w:tcPr>
            <w:tcW w:w="813" w:type="pct"/>
          </w:tcPr>
          <w:p w:rsidR="00462625" w:rsidRPr="00340551" w:rsidRDefault="00462625" w:rsidP="00046529">
            <w:pPr>
              <w:jc w:val="both"/>
              <w:rPr>
                <w:lang w:val="uk-UA"/>
              </w:rPr>
            </w:pPr>
            <w:r>
              <w:rPr>
                <w:lang w:val="uk-UA"/>
              </w:rPr>
              <w:t>Доцент кафедри музикознав-ства та хоро-вого мистец-тва</w:t>
            </w:r>
          </w:p>
        </w:tc>
        <w:tc>
          <w:tcPr>
            <w:tcW w:w="1408" w:type="pct"/>
            <w:shd w:val="clear" w:color="auto" w:fill="auto"/>
          </w:tcPr>
          <w:p w:rsidR="00462625" w:rsidRPr="00340551" w:rsidRDefault="00462625" w:rsidP="00046529">
            <w:pPr>
              <w:rPr>
                <w:lang w:val="uk-UA"/>
              </w:rPr>
            </w:pPr>
            <w:r w:rsidRPr="00340551">
              <w:rPr>
                <w:lang w:val="en-US"/>
              </w:rPr>
              <w:t>Musical component in the “Rites of Passage”</w:t>
            </w:r>
            <w:r>
              <w:rPr>
                <w:lang w:val="uk-UA"/>
              </w:rPr>
              <w:t xml:space="preserve"> </w:t>
            </w:r>
            <w:r w:rsidRPr="00340551">
              <w:rPr>
                <w:lang w:val="en-US"/>
              </w:rPr>
              <w:t>of Hutsul Family Cycle: On Means and Forms of “Being Moduses” Implementation in the Traditional Culture</w:t>
            </w:r>
          </w:p>
        </w:tc>
        <w:tc>
          <w:tcPr>
            <w:tcW w:w="933" w:type="pct"/>
            <w:shd w:val="clear" w:color="auto" w:fill="auto"/>
          </w:tcPr>
          <w:p w:rsidR="00462625" w:rsidRPr="00340551" w:rsidRDefault="00462625" w:rsidP="00046529">
            <w:pPr>
              <w:rPr>
                <w:lang w:val="uk-UA"/>
              </w:rPr>
            </w:pPr>
            <w:r w:rsidRPr="003639C5">
              <w:rPr>
                <w:lang w:val="uk-UA"/>
              </w:rPr>
              <w:t>Вісник Націо</w:t>
            </w:r>
            <w:r>
              <w:rPr>
                <w:lang w:val="uk-UA"/>
              </w:rPr>
              <w:t>-</w:t>
            </w:r>
            <w:r w:rsidRPr="003639C5">
              <w:rPr>
                <w:lang w:val="uk-UA"/>
              </w:rPr>
              <w:t>нальної ака</w:t>
            </w:r>
            <w:r>
              <w:rPr>
                <w:lang w:val="uk-UA"/>
              </w:rPr>
              <w:t>-</w:t>
            </w:r>
            <w:r w:rsidRPr="003639C5">
              <w:rPr>
                <w:lang w:val="uk-UA"/>
              </w:rPr>
              <w:t>демії керівних кадрів культу</w:t>
            </w:r>
            <w:r>
              <w:rPr>
                <w:lang w:val="uk-UA"/>
              </w:rPr>
              <w:t>-</w:t>
            </w:r>
            <w:r w:rsidRPr="003639C5">
              <w:rPr>
                <w:lang w:val="uk-UA"/>
              </w:rPr>
              <w:t>ри і мистецтв</w:t>
            </w:r>
            <w:r w:rsidRPr="003639C5">
              <w:t> </w:t>
            </w:r>
            <w:r w:rsidRPr="003639C5">
              <w:rPr>
                <w:lang w:val="uk-UA"/>
              </w:rPr>
              <w:t>: науковий журнал</w:t>
            </w:r>
          </w:p>
        </w:tc>
        <w:tc>
          <w:tcPr>
            <w:tcW w:w="826" w:type="pct"/>
            <w:shd w:val="clear" w:color="auto" w:fill="auto"/>
          </w:tcPr>
          <w:p w:rsidR="00462625" w:rsidRDefault="00462625" w:rsidP="00046529">
            <w:pPr>
              <w:rPr>
                <w:lang w:val="uk-UA"/>
              </w:rPr>
            </w:pPr>
            <w:r w:rsidRPr="00340551">
              <w:rPr>
                <w:lang w:val="uk-UA"/>
              </w:rPr>
              <w:t>К</w:t>
            </w:r>
            <w:r>
              <w:rPr>
                <w:lang w:val="uk-UA"/>
              </w:rPr>
              <w:t>иїв : Міленіум, 2018. </w:t>
            </w:r>
            <w:r w:rsidRPr="00340551">
              <w:rPr>
                <w:lang w:val="uk-UA"/>
              </w:rPr>
              <w:t xml:space="preserve">– </w:t>
            </w:r>
          </w:p>
          <w:p w:rsidR="00462625" w:rsidRDefault="00462625" w:rsidP="00046529">
            <w:pPr>
              <w:rPr>
                <w:lang w:val="uk-UA"/>
              </w:rPr>
            </w:pPr>
            <w:r>
              <w:rPr>
                <w:lang w:val="uk-UA"/>
              </w:rPr>
              <w:t xml:space="preserve">№ 4. – </w:t>
            </w:r>
          </w:p>
          <w:p w:rsidR="00462625" w:rsidRPr="00340551" w:rsidRDefault="00462625" w:rsidP="00046529">
            <w:pPr>
              <w:rPr>
                <w:lang w:val="uk-UA"/>
              </w:rPr>
            </w:pPr>
            <w:r w:rsidRPr="00340551">
              <w:rPr>
                <w:lang w:val="en-US"/>
              </w:rPr>
              <w:t>C</w:t>
            </w:r>
            <w:r w:rsidRPr="00340551">
              <w:rPr>
                <w:lang w:val="uk-UA"/>
              </w:rPr>
              <w:t>. 281–285.</w:t>
            </w:r>
          </w:p>
          <w:p w:rsidR="00462625" w:rsidRPr="00F81598" w:rsidRDefault="00462625" w:rsidP="00046529">
            <w:pPr>
              <w:rPr>
                <w:b/>
                <w:lang w:val="uk-UA"/>
              </w:rPr>
            </w:pPr>
            <w:r w:rsidRPr="00F81598">
              <w:rPr>
                <w:b/>
                <w:lang w:val="uk-UA"/>
              </w:rPr>
              <w:t>(Web of Science)</w:t>
            </w:r>
          </w:p>
        </w:tc>
      </w:tr>
      <w:tr w:rsidR="00462625" w:rsidRPr="00CF2DDC" w:rsidTr="00046529">
        <w:trPr>
          <w:jc w:val="center"/>
        </w:trPr>
        <w:tc>
          <w:tcPr>
            <w:tcW w:w="279" w:type="pct"/>
            <w:shd w:val="clear" w:color="auto" w:fill="auto"/>
          </w:tcPr>
          <w:p w:rsidR="00462625" w:rsidRDefault="00462625" w:rsidP="00F05DD3">
            <w:pPr>
              <w:jc w:val="center"/>
              <w:rPr>
                <w:lang w:val="uk-UA"/>
              </w:rPr>
            </w:pPr>
            <w:r>
              <w:rPr>
                <w:lang w:val="uk-UA"/>
              </w:rPr>
              <w:t>2</w:t>
            </w:r>
            <w:r w:rsidR="00F05DD3">
              <w:rPr>
                <w:lang w:val="uk-UA"/>
              </w:rPr>
              <w:t>2</w:t>
            </w:r>
          </w:p>
        </w:tc>
        <w:tc>
          <w:tcPr>
            <w:tcW w:w="741" w:type="pct"/>
            <w:shd w:val="clear" w:color="auto" w:fill="auto"/>
          </w:tcPr>
          <w:p w:rsidR="00462625" w:rsidRPr="003639C5" w:rsidRDefault="00462625" w:rsidP="00046529">
            <w:pPr>
              <w:jc w:val="both"/>
              <w:rPr>
                <w:lang w:val="uk-UA"/>
              </w:rPr>
            </w:pPr>
            <w:r w:rsidRPr="003639C5">
              <w:rPr>
                <w:lang w:val="en-US"/>
              </w:rPr>
              <w:t>Petryk</w:t>
            </w:r>
            <w:r w:rsidRPr="003639C5">
              <w:rPr>
                <w:lang w:val="uk-UA"/>
              </w:rPr>
              <w:t xml:space="preserve"> О.</w:t>
            </w:r>
          </w:p>
        </w:tc>
        <w:tc>
          <w:tcPr>
            <w:tcW w:w="813" w:type="pct"/>
          </w:tcPr>
          <w:p w:rsidR="00462625" w:rsidRDefault="00462625" w:rsidP="00046529">
            <w:pPr>
              <w:jc w:val="both"/>
              <w:rPr>
                <w:lang w:val="uk-UA"/>
              </w:rPr>
            </w:pPr>
            <w:r>
              <w:rPr>
                <w:lang w:val="uk-UA"/>
              </w:rPr>
              <w:t xml:space="preserve">Професор </w:t>
            </w:r>
          </w:p>
          <w:p w:rsidR="00462625" w:rsidRPr="00340551" w:rsidRDefault="00462625" w:rsidP="00046529">
            <w:pPr>
              <w:jc w:val="both"/>
              <w:rPr>
                <w:lang w:val="uk-UA"/>
              </w:rPr>
            </w:pPr>
            <w:r>
              <w:rPr>
                <w:lang w:val="uk-UA"/>
              </w:rPr>
              <w:t>кафедри режисури і хореографії</w:t>
            </w:r>
          </w:p>
        </w:tc>
        <w:tc>
          <w:tcPr>
            <w:tcW w:w="1408" w:type="pct"/>
            <w:shd w:val="clear" w:color="auto" w:fill="auto"/>
          </w:tcPr>
          <w:p w:rsidR="00462625" w:rsidRPr="003639C5" w:rsidRDefault="00462625" w:rsidP="00046529">
            <w:pPr>
              <w:rPr>
                <w:lang w:val="uk-UA"/>
              </w:rPr>
            </w:pPr>
            <w:r w:rsidRPr="003639C5">
              <w:rPr>
                <w:lang w:val="en-US"/>
              </w:rPr>
              <w:t>Contribution</w:t>
            </w:r>
            <w:r w:rsidRPr="003639C5">
              <w:rPr>
                <w:lang w:val="uk-UA"/>
              </w:rPr>
              <w:t xml:space="preserve"> </w:t>
            </w:r>
            <w:r w:rsidRPr="003639C5">
              <w:rPr>
                <w:lang w:val="en-US"/>
              </w:rPr>
              <w:t>of</w:t>
            </w:r>
            <w:r w:rsidRPr="003639C5">
              <w:rPr>
                <w:lang w:val="uk-UA"/>
              </w:rPr>
              <w:t xml:space="preserve"> </w:t>
            </w:r>
            <w:r w:rsidRPr="003639C5">
              <w:rPr>
                <w:lang w:val="en-US"/>
              </w:rPr>
              <w:t>Oleh</w:t>
            </w:r>
            <w:r w:rsidRPr="003639C5">
              <w:rPr>
                <w:lang w:val="uk-UA"/>
              </w:rPr>
              <w:t xml:space="preserve"> </w:t>
            </w:r>
            <w:r w:rsidRPr="003639C5">
              <w:rPr>
                <w:lang w:val="en-US"/>
              </w:rPr>
              <w:t>Stalinskyi</w:t>
            </w:r>
            <w:r w:rsidRPr="003639C5">
              <w:rPr>
                <w:lang w:val="uk-UA"/>
              </w:rPr>
              <w:t xml:space="preserve"> </w:t>
            </w:r>
            <w:r w:rsidRPr="003639C5">
              <w:rPr>
                <w:lang w:val="en-US"/>
              </w:rPr>
              <w:t>into</w:t>
            </w:r>
            <w:r w:rsidRPr="003639C5">
              <w:rPr>
                <w:lang w:val="uk-UA"/>
              </w:rPr>
              <w:t xml:space="preserve"> </w:t>
            </w:r>
            <w:r w:rsidRPr="003639C5">
              <w:rPr>
                <w:lang w:val="en-US"/>
              </w:rPr>
              <w:t>the</w:t>
            </w:r>
            <w:r w:rsidRPr="003639C5">
              <w:rPr>
                <w:lang w:val="uk-UA"/>
              </w:rPr>
              <w:t xml:space="preserve"> </w:t>
            </w:r>
            <w:r w:rsidRPr="003639C5">
              <w:rPr>
                <w:lang w:val="en-US"/>
              </w:rPr>
              <w:t>development</w:t>
            </w:r>
            <w:r w:rsidRPr="003639C5">
              <w:rPr>
                <w:lang w:val="uk-UA"/>
              </w:rPr>
              <w:t xml:space="preserve"> </w:t>
            </w:r>
            <w:r w:rsidRPr="003639C5">
              <w:rPr>
                <w:lang w:val="en-US"/>
              </w:rPr>
              <w:t>of</w:t>
            </w:r>
            <w:r w:rsidRPr="003639C5">
              <w:rPr>
                <w:lang w:val="uk-UA"/>
              </w:rPr>
              <w:t xml:space="preserve"> </w:t>
            </w:r>
            <w:r w:rsidRPr="003639C5">
              <w:rPr>
                <w:lang w:val="en-US"/>
              </w:rPr>
              <w:t>the</w:t>
            </w:r>
            <w:r w:rsidRPr="003639C5">
              <w:rPr>
                <w:lang w:val="uk-UA"/>
              </w:rPr>
              <w:t xml:space="preserve"> </w:t>
            </w:r>
            <w:r w:rsidRPr="003639C5">
              <w:rPr>
                <w:lang w:val="en-US"/>
              </w:rPr>
              <w:t>Ukrainian</w:t>
            </w:r>
            <w:r w:rsidRPr="003639C5">
              <w:rPr>
                <w:lang w:val="uk-UA"/>
              </w:rPr>
              <w:t xml:space="preserve"> </w:t>
            </w:r>
            <w:r w:rsidRPr="003639C5">
              <w:rPr>
                <w:lang w:val="en-US"/>
              </w:rPr>
              <w:t>ballet</w:t>
            </w:r>
            <w:r w:rsidRPr="003639C5">
              <w:rPr>
                <w:lang w:val="uk-UA"/>
              </w:rPr>
              <w:t xml:space="preserve"> </w:t>
            </w:r>
            <w:r w:rsidRPr="003639C5">
              <w:rPr>
                <w:lang w:val="en-US"/>
              </w:rPr>
              <w:t>theatre</w:t>
            </w:r>
            <w:r w:rsidRPr="003639C5">
              <w:rPr>
                <w:lang w:val="uk-UA"/>
              </w:rPr>
              <w:t xml:space="preserve"> = Внесок Олега Сталінського у розвиток українського балетного театру</w:t>
            </w:r>
          </w:p>
        </w:tc>
        <w:tc>
          <w:tcPr>
            <w:tcW w:w="933" w:type="pct"/>
            <w:shd w:val="clear" w:color="auto" w:fill="auto"/>
          </w:tcPr>
          <w:p w:rsidR="00462625" w:rsidRPr="00340551" w:rsidRDefault="00462625" w:rsidP="00046529">
            <w:pPr>
              <w:rPr>
                <w:lang w:val="uk-UA"/>
              </w:rPr>
            </w:pPr>
            <w:r w:rsidRPr="003639C5">
              <w:rPr>
                <w:lang w:val="uk-UA"/>
              </w:rPr>
              <w:t>Вісник Націо</w:t>
            </w:r>
            <w:r>
              <w:rPr>
                <w:lang w:val="uk-UA"/>
              </w:rPr>
              <w:t>-</w:t>
            </w:r>
            <w:r w:rsidRPr="003639C5">
              <w:rPr>
                <w:lang w:val="uk-UA"/>
              </w:rPr>
              <w:t>нальної ака</w:t>
            </w:r>
            <w:r>
              <w:rPr>
                <w:lang w:val="uk-UA"/>
              </w:rPr>
              <w:t>-</w:t>
            </w:r>
            <w:r w:rsidRPr="003639C5">
              <w:rPr>
                <w:lang w:val="uk-UA"/>
              </w:rPr>
              <w:t>демії керівних кадрів культу</w:t>
            </w:r>
            <w:r>
              <w:rPr>
                <w:lang w:val="uk-UA"/>
              </w:rPr>
              <w:t>-</w:t>
            </w:r>
            <w:r w:rsidRPr="003639C5">
              <w:rPr>
                <w:lang w:val="uk-UA"/>
              </w:rPr>
              <w:t>ри і мистецтв</w:t>
            </w:r>
            <w:r w:rsidRPr="003639C5">
              <w:t> </w:t>
            </w:r>
            <w:r w:rsidRPr="003639C5">
              <w:rPr>
                <w:lang w:val="uk-UA"/>
              </w:rPr>
              <w:t>: науковий журнал</w:t>
            </w:r>
          </w:p>
        </w:tc>
        <w:tc>
          <w:tcPr>
            <w:tcW w:w="826" w:type="pct"/>
            <w:shd w:val="clear" w:color="auto" w:fill="auto"/>
          </w:tcPr>
          <w:p w:rsidR="00462625" w:rsidRDefault="00462625" w:rsidP="00046529">
            <w:pPr>
              <w:rPr>
                <w:lang w:val="uk-UA"/>
              </w:rPr>
            </w:pPr>
            <w:r w:rsidRPr="003639C5">
              <w:rPr>
                <w:lang w:val="uk-UA"/>
              </w:rPr>
              <w:t xml:space="preserve">Київ, </w:t>
            </w:r>
            <w:r>
              <w:rPr>
                <w:lang w:val="uk-UA"/>
              </w:rPr>
              <w:t>2018. </w:t>
            </w:r>
            <w:r w:rsidRPr="003639C5">
              <w:rPr>
                <w:lang w:val="uk-UA"/>
              </w:rPr>
              <w:t>– №</w:t>
            </w:r>
            <w:r w:rsidRPr="00462625">
              <w:rPr>
                <w:lang w:val="en-US"/>
              </w:rPr>
              <w:t> </w:t>
            </w:r>
            <w:r w:rsidRPr="003639C5">
              <w:rPr>
                <w:lang w:val="uk-UA"/>
              </w:rPr>
              <w:t>4</w:t>
            </w:r>
            <w:r>
              <w:rPr>
                <w:lang w:val="uk-UA"/>
              </w:rPr>
              <w:t>. </w:t>
            </w:r>
            <w:r w:rsidRPr="003639C5">
              <w:rPr>
                <w:lang w:val="uk-UA"/>
              </w:rPr>
              <w:t>– С.</w:t>
            </w:r>
            <w:r w:rsidRPr="00462625">
              <w:rPr>
                <w:lang w:val="en-US"/>
              </w:rPr>
              <w:t> </w:t>
            </w:r>
            <w:r w:rsidRPr="003639C5">
              <w:rPr>
                <w:lang w:val="uk-UA"/>
              </w:rPr>
              <w:t>232–235.</w:t>
            </w:r>
          </w:p>
          <w:p w:rsidR="00462625" w:rsidRPr="00340551" w:rsidRDefault="00462625" w:rsidP="00046529">
            <w:pPr>
              <w:rPr>
                <w:lang w:val="uk-UA"/>
              </w:rPr>
            </w:pPr>
            <w:r w:rsidRPr="00F81598">
              <w:rPr>
                <w:b/>
                <w:lang w:val="uk-UA"/>
              </w:rPr>
              <w:t>(Web of Science)</w:t>
            </w:r>
          </w:p>
        </w:tc>
      </w:tr>
      <w:tr w:rsidR="00462625" w:rsidRPr="00CF2DDC" w:rsidTr="00046529">
        <w:trPr>
          <w:jc w:val="center"/>
        </w:trPr>
        <w:tc>
          <w:tcPr>
            <w:tcW w:w="279" w:type="pct"/>
            <w:shd w:val="clear" w:color="auto" w:fill="auto"/>
          </w:tcPr>
          <w:p w:rsidR="00462625" w:rsidRDefault="00462625" w:rsidP="00F05DD3">
            <w:pPr>
              <w:jc w:val="center"/>
              <w:rPr>
                <w:lang w:val="uk-UA"/>
              </w:rPr>
            </w:pPr>
            <w:r>
              <w:rPr>
                <w:lang w:val="uk-UA"/>
              </w:rPr>
              <w:t>2</w:t>
            </w:r>
            <w:r w:rsidR="00F05DD3">
              <w:rPr>
                <w:lang w:val="uk-UA"/>
              </w:rPr>
              <w:t>3</w:t>
            </w:r>
          </w:p>
        </w:tc>
        <w:tc>
          <w:tcPr>
            <w:tcW w:w="741" w:type="pct"/>
            <w:shd w:val="clear" w:color="auto" w:fill="auto"/>
          </w:tcPr>
          <w:p w:rsidR="00462625" w:rsidRPr="003639C5" w:rsidRDefault="00462625" w:rsidP="00046529">
            <w:pPr>
              <w:jc w:val="both"/>
              <w:rPr>
                <w:lang w:val="uk-UA"/>
              </w:rPr>
            </w:pPr>
            <w:r w:rsidRPr="003639C5">
              <w:rPr>
                <w:lang w:val="en-US"/>
              </w:rPr>
              <w:t>Petryk</w:t>
            </w:r>
            <w:r w:rsidRPr="003639C5">
              <w:rPr>
                <w:lang w:val="uk-UA"/>
              </w:rPr>
              <w:t xml:space="preserve"> О.</w:t>
            </w:r>
          </w:p>
        </w:tc>
        <w:tc>
          <w:tcPr>
            <w:tcW w:w="813" w:type="pct"/>
          </w:tcPr>
          <w:p w:rsidR="00462625" w:rsidRDefault="00462625" w:rsidP="00046529">
            <w:pPr>
              <w:jc w:val="both"/>
              <w:rPr>
                <w:lang w:val="uk-UA"/>
              </w:rPr>
            </w:pPr>
            <w:r>
              <w:rPr>
                <w:lang w:val="uk-UA"/>
              </w:rPr>
              <w:t xml:space="preserve">Професор </w:t>
            </w:r>
          </w:p>
          <w:p w:rsidR="00462625" w:rsidRPr="00340551" w:rsidRDefault="00462625" w:rsidP="00046529">
            <w:pPr>
              <w:jc w:val="both"/>
              <w:rPr>
                <w:lang w:val="uk-UA"/>
              </w:rPr>
            </w:pPr>
            <w:r>
              <w:rPr>
                <w:lang w:val="uk-UA"/>
              </w:rPr>
              <w:t>кафедри режисури і хореографії</w:t>
            </w:r>
          </w:p>
        </w:tc>
        <w:tc>
          <w:tcPr>
            <w:tcW w:w="1408" w:type="pct"/>
            <w:shd w:val="clear" w:color="auto" w:fill="auto"/>
          </w:tcPr>
          <w:p w:rsidR="00462625" w:rsidRPr="00E1198E" w:rsidRDefault="00462625" w:rsidP="00046529">
            <w:pPr>
              <w:ind w:left="-108"/>
              <w:rPr>
                <w:lang w:val="uk-UA"/>
              </w:rPr>
            </w:pPr>
            <w:r w:rsidRPr="003639C5">
              <w:rPr>
                <w:lang w:val="en-US"/>
              </w:rPr>
              <w:t xml:space="preserve">Polyaspectness of creativity of Serhii Naienko = </w:t>
            </w:r>
            <w:r w:rsidRPr="003639C5">
              <w:t>Поліаспектність</w:t>
            </w:r>
            <w:r w:rsidRPr="003639C5">
              <w:rPr>
                <w:lang w:val="en-US"/>
              </w:rPr>
              <w:t xml:space="preserve"> </w:t>
            </w:r>
            <w:r w:rsidRPr="003639C5">
              <w:t>творчості</w:t>
            </w:r>
            <w:r w:rsidRPr="003639C5">
              <w:rPr>
                <w:lang w:val="en-US"/>
              </w:rPr>
              <w:t xml:space="preserve"> </w:t>
            </w:r>
            <w:r w:rsidRPr="003639C5">
              <w:t>Сергія</w:t>
            </w:r>
            <w:r w:rsidRPr="003639C5">
              <w:rPr>
                <w:lang w:val="en-US"/>
              </w:rPr>
              <w:t xml:space="preserve"> </w:t>
            </w:r>
            <w:r w:rsidRPr="003639C5">
              <w:t>Наєнка</w:t>
            </w:r>
          </w:p>
        </w:tc>
        <w:tc>
          <w:tcPr>
            <w:tcW w:w="933" w:type="pct"/>
            <w:shd w:val="clear" w:color="auto" w:fill="auto"/>
          </w:tcPr>
          <w:p w:rsidR="00462625" w:rsidRPr="00E1198E" w:rsidRDefault="00462625" w:rsidP="00046529">
            <w:pPr>
              <w:jc w:val="both"/>
              <w:rPr>
                <w:lang w:val="uk-UA"/>
              </w:rPr>
            </w:pPr>
            <w:r w:rsidRPr="003639C5">
              <w:rPr>
                <w:lang w:val="uk-UA"/>
              </w:rPr>
              <w:t>Вісник Націо</w:t>
            </w:r>
            <w:r>
              <w:rPr>
                <w:lang w:val="uk-UA"/>
              </w:rPr>
              <w:t>-</w:t>
            </w:r>
            <w:r w:rsidRPr="003639C5">
              <w:rPr>
                <w:lang w:val="uk-UA"/>
              </w:rPr>
              <w:t>нальної ака</w:t>
            </w:r>
            <w:r>
              <w:rPr>
                <w:lang w:val="uk-UA"/>
              </w:rPr>
              <w:t>-</w:t>
            </w:r>
            <w:r w:rsidRPr="003639C5">
              <w:rPr>
                <w:lang w:val="uk-UA"/>
              </w:rPr>
              <w:t>демії керівних кадрів культу</w:t>
            </w:r>
            <w:r>
              <w:rPr>
                <w:lang w:val="uk-UA"/>
              </w:rPr>
              <w:t>-</w:t>
            </w:r>
            <w:r w:rsidRPr="003639C5">
              <w:rPr>
                <w:lang w:val="uk-UA"/>
              </w:rPr>
              <w:t>ри і мистецтв</w:t>
            </w:r>
            <w:r w:rsidRPr="003639C5">
              <w:t> </w:t>
            </w:r>
            <w:r w:rsidRPr="003639C5">
              <w:rPr>
                <w:lang w:val="uk-UA"/>
              </w:rPr>
              <w:t>: науковий журнал</w:t>
            </w:r>
          </w:p>
        </w:tc>
        <w:tc>
          <w:tcPr>
            <w:tcW w:w="826" w:type="pct"/>
            <w:shd w:val="clear" w:color="auto" w:fill="auto"/>
          </w:tcPr>
          <w:p w:rsidR="00462625" w:rsidRPr="003639C5" w:rsidRDefault="00462625" w:rsidP="00046529">
            <w:pPr>
              <w:jc w:val="both"/>
              <w:rPr>
                <w:b/>
                <w:lang w:val="uk-UA"/>
              </w:rPr>
            </w:pPr>
            <w:r w:rsidRPr="003639C5">
              <w:t>Київ</w:t>
            </w:r>
            <w:r w:rsidRPr="003639C5">
              <w:rPr>
                <w:lang w:val="en-US"/>
              </w:rPr>
              <w:t>, 2019.</w:t>
            </w:r>
            <w:r>
              <w:rPr>
                <w:lang w:val="uk-UA"/>
              </w:rPr>
              <w:t> </w:t>
            </w:r>
            <w:r w:rsidRPr="003639C5">
              <w:rPr>
                <w:lang w:val="en-US"/>
              </w:rPr>
              <w:t>– № 1.</w:t>
            </w:r>
            <w:r>
              <w:rPr>
                <w:lang w:val="uk-UA"/>
              </w:rPr>
              <w:t> </w:t>
            </w:r>
            <w:r w:rsidRPr="003639C5">
              <w:rPr>
                <w:lang w:val="en-US"/>
              </w:rPr>
              <w:t xml:space="preserve">– </w:t>
            </w:r>
            <w:r w:rsidRPr="003639C5">
              <w:t>С</w:t>
            </w:r>
            <w:r w:rsidRPr="003639C5">
              <w:rPr>
                <w:lang w:val="en-US"/>
              </w:rPr>
              <w:t>. 286–289.</w:t>
            </w:r>
          </w:p>
          <w:p w:rsidR="00462625" w:rsidRPr="00E1198E" w:rsidRDefault="00462625" w:rsidP="00046529">
            <w:pPr>
              <w:jc w:val="both"/>
              <w:rPr>
                <w:lang w:val="uk-UA"/>
              </w:rPr>
            </w:pPr>
            <w:r w:rsidRPr="003639C5">
              <w:rPr>
                <w:b/>
                <w:lang w:val="uk-UA"/>
              </w:rPr>
              <w:t>(Web of</w:t>
            </w:r>
            <w:r w:rsidRPr="00F81598">
              <w:rPr>
                <w:b/>
                <w:lang w:val="uk-UA"/>
              </w:rPr>
              <w:t xml:space="preserve"> Science)</w:t>
            </w:r>
          </w:p>
        </w:tc>
      </w:tr>
      <w:tr w:rsidR="00462625" w:rsidRPr="00110964" w:rsidTr="00046529">
        <w:trPr>
          <w:jc w:val="center"/>
        </w:trPr>
        <w:tc>
          <w:tcPr>
            <w:tcW w:w="5000" w:type="pct"/>
            <w:gridSpan w:val="6"/>
          </w:tcPr>
          <w:p w:rsidR="00462625" w:rsidRPr="00F34304" w:rsidRDefault="00462625" w:rsidP="00046529">
            <w:pPr>
              <w:jc w:val="center"/>
              <w:rPr>
                <w:b/>
                <w:lang w:val="uk-UA"/>
              </w:rPr>
            </w:pPr>
            <w:r w:rsidRPr="00F34304">
              <w:rPr>
                <w:b/>
                <w:lang w:val="uk-UA"/>
              </w:rPr>
              <w:t>Статті, прийняті редакцією до друку</w:t>
            </w:r>
          </w:p>
        </w:tc>
      </w:tr>
      <w:tr w:rsidR="00462625" w:rsidRPr="00110964" w:rsidTr="00046529">
        <w:trPr>
          <w:jc w:val="center"/>
        </w:trPr>
        <w:tc>
          <w:tcPr>
            <w:tcW w:w="279" w:type="pct"/>
            <w:shd w:val="clear" w:color="auto" w:fill="auto"/>
          </w:tcPr>
          <w:p w:rsidR="00462625" w:rsidRPr="00110964" w:rsidRDefault="00462625" w:rsidP="00046529">
            <w:pPr>
              <w:jc w:val="center"/>
              <w:rPr>
                <w:lang w:val="uk-UA"/>
              </w:rPr>
            </w:pPr>
          </w:p>
        </w:tc>
        <w:tc>
          <w:tcPr>
            <w:tcW w:w="741" w:type="pct"/>
            <w:shd w:val="clear" w:color="auto" w:fill="auto"/>
          </w:tcPr>
          <w:p w:rsidR="00462625" w:rsidRPr="00A71DDD" w:rsidRDefault="00462625" w:rsidP="00046529">
            <w:pPr>
              <w:ind w:left="-142" w:right="-64"/>
              <w:jc w:val="center"/>
              <w:rPr>
                <w:lang w:val="uk-UA"/>
              </w:rPr>
            </w:pPr>
          </w:p>
        </w:tc>
        <w:tc>
          <w:tcPr>
            <w:tcW w:w="813" w:type="pct"/>
          </w:tcPr>
          <w:p w:rsidR="00462625" w:rsidRPr="00A71DDD" w:rsidRDefault="00462625" w:rsidP="00046529">
            <w:pPr>
              <w:ind w:left="-142" w:right="-64"/>
              <w:jc w:val="center"/>
              <w:rPr>
                <w:lang w:val="uk-UA"/>
              </w:rPr>
            </w:pPr>
          </w:p>
        </w:tc>
        <w:tc>
          <w:tcPr>
            <w:tcW w:w="1408" w:type="pct"/>
            <w:shd w:val="clear" w:color="auto" w:fill="auto"/>
          </w:tcPr>
          <w:p w:rsidR="00462625" w:rsidRPr="00F34304" w:rsidRDefault="00462625" w:rsidP="00046529">
            <w:pPr>
              <w:tabs>
                <w:tab w:val="left" w:pos="709"/>
              </w:tabs>
              <w:ind w:left="86" w:right="141"/>
              <w:jc w:val="both"/>
              <w:rPr>
                <w:lang w:val="uk-UA"/>
              </w:rPr>
            </w:pPr>
          </w:p>
        </w:tc>
        <w:tc>
          <w:tcPr>
            <w:tcW w:w="933" w:type="pct"/>
            <w:shd w:val="clear" w:color="auto" w:fill="auto"/>
          </w:tcPr>
          <w:p w:rsidR="00462625" w:rsidRPr="00F34304" w:rsidRDefault="00462625" w:rsidP="00046529">
            <w:pPr>
              <w:jc w:val="both"/>
              <w:rPr>
                <w:rStyle w:val="ab"/>
                <w:i w:val="0"/>
                <w:lang w:val="uk-UA"/>
              </w:rPr>
            </w:pPr>
          </w:p>
        </w:tc>
        <w:tc>
          <w:tcPr>
            <w:tcW w:w="826" w:type="pct"/>
            <w:shd w:val="clear" w:color="auto" w:fill="auto"/>
          </w:tcPr>
          <w:p w:rsidR="00462625" w:rsidRPr="00F34304" w:rsidRDefault="00462625" w:rsidP="00046529">
            <w:pPr>
              <w:jc w:val="both"/>
              <w:rPr>
                <w:lang w:val="uk-UA"/>
              </w:rPr>
            </w:pPr>
          </w:p>
        </w:tc>
      </w:tr>
    </w:tbl>
    <w:p w:rsidR="00462625" w:rsidRPr="00684948" w:rsidRDefault="00462625" w:rsidP="00462625">
      <w:pPr>
        <w:jc w:val="both"/>
        <w:rPr>
          <w:bCs/>
          <w:sz w:val="16"/>
          <w:szCs w:val="16"/>
          <w:lang w:val="uk-UA"/>
        </w:rPr>
      </w:pPr>
    </w:p>
    <w:p w:rsidR="00462625" w:rsidRDefault="00462625" w:rsidP="007D58EC">
      <w:pPr>
        <w:ind w:firstLine="708"/>
        <w:jc w:val="both"/>
        <w:rPr>
          <w:lang w:val="uk-UA"/>
        </w:rPr>
      </w:pPr>
      <w:r w:rsidRPr="003D4E3A">
        <w:rPr>
          <w:b/>
          <w:lang w:val="uk-UA"/>
        </w:rPr>
        <w:t>V. Відомості</w:t>
      </w:r>
      <w:r w:rsidRPr="003D4E3A">
        <w:rPr>
          <w:lang w:val="uk-UA"/>
        </w:rPr>
        <w:t xml:space="preserve"> </w:t>
      </w:r>
      <w:r w:rsidRPr="003D4E3A">
        <w:rPr>
          <w:b/>
          <w:lang w:val="uk-UA"/>
        </w:rPr>
        <w:t>про науково-дослідну роботу та інноваційну діяльність студентів, молодих учених</w:t>
      </w:r>
      <w:r>
        <w:rPr>
          <w:b/>
          <w:lang w:val="uk-UA"/>
        </w:rPr>
        <w:t>, у тому числі про діяльність Ради молодих учених та інших молодіжних структур</w:t>
      </w:r>
      <w:r w:rsidR="007D58EC">
        <w:rPr>
          <w:b/>
          <w:lang w:val="uk-UA"/>
        </w:rPr>
        <w:t xml:space="preserve"> </w:t>
      </w:r>
      <w:r w:rsidR="007D58EC">
        <w:rPr>
          <w:i/>
          <w:lang w:val="uk-UA"/>
        </w:rPr>
        <w:t>(навести: у текстовому вигляді – до 7 рядків; у вигляді таблиці (див. нижче);у вигляді переліку внутрішніх стимулюючих заходів та відзнак – до 5 рядків).</w:t>
      </w:r>
    </w:p>
    <w:p w:rsidR="00093104" w:rsidRPr="00684948" w:rsidRDefault="00093104" w:rsidP="007D58EC">
      <w:pPr>
        <w:ind w:firstLine="708"/>
        <w:jc w:val="both"/>
        <w:rPr>
          <w:sz w:val="16"/>
          <w:szCs w:val="16"/>
          <w:lang w:val="uk-UA"/>
        </w:rPr>
      </w:pPr>
    </w:p>
    <w:p w:rsidR="00462625" w:rsidRPr="00CF2DDC" w:rsidRDefault="00462625" w:rsidP="00462625">
      <w:pPr>
        <w:ind w:firstLine="708"/>
        <w:jc w:val="both"/>
        <w:rPr>
          <w:lang w:val="uk-UA"/>
        </w:rPr>
      </w:pPr>
      <w:r w:rsidRPr="00CF2DDC">
        <w:rPr>
          <w:lang w:val="uk-UA"/>
        </w:rPr>
        <w:t xml:space="preserve">Участь студентів факультету у </w:t>
      </w:r>
      <w:r w:rsidR="00204814" w:rsidRPr="00CF2DDC">
        <w:rPr>
          <w:lang w:val="uk-UA"/>
        </w:rPr>
        <w:t xml:space="preserve">І і ІІ етапах Всеукраїнської студентської олімпіади, </w:t>
      </w:r>
      <w:r w:rsidRPr="00CF2DDC">
        <w:rPr>
          <w:lang w:val="uk-UA"/>
        </w:rPr>
        <w:t xml:space="preserve">міжнародних і всеукраїнських наукових конференціях; виголошення наукових рефератів на конференціях, публікація статей </w:t>
      </w:r>
      <w:r w:rsidR="00204814" w:rsidRPr="00CF2DDC">
        <w:rPr>
          <w:lang w:val="uk-UA"/>
        </w:rPr>
        <w:t>у фахових виданнях.</w:t>
      </w:r>
      <w:r w:rsidR="00147F0C" w:rsidRPr="00CF2DDC">
        <w:rPr>
          <w:lang w:val="uk-UA"/>
        </w:rPr>
        <w:t xml:space="preserve"> У межах студентських наукових гуртків діють творчо-мистецькі лабораторій, спрямовані на самореалізацію студентів у мистецтві, зокрема, в організації і проведенні міжнародних і всеукраїнських конкурсів і фестивалів.</w:t>
      </w:r>
    </w:p>
    <w:p w:rsidR="00204814" w:rsidRDefault="00204814" w:rsidP="00204814">
      <w:pPr>
        <w:ind w:firstLine="708"/>
        <w:jc w:val="both"/>
        <w:rPr>
          <w:lang w:val="uk-UA"/>
        </w:rPr>
      </w:pPr>
      <w:r w:rsidRPr="00CF2DDC">
        <w:rPr>
          <w:lang w:val="uk-UA"/>
        </w:rPr>
        <w:t xml:space="preserve">За активну науково-дослідну </w:t>
      </w:r>
      <w:r w:rsidR="00147F0C" w:rsidRPr="00CF2DDC">
        <w:rPr>
          <w:lang w:val="uk-UA"/>
        </w:rPr>
        <w:t xml:space="preserve">і мистецьку </w:t>
      </w:r>
      <w:r w:rsidRPr="00CF2DDC">
        <w:rPr>
          <w:lang w:val="uk-UA"/>
        </w:rPr>
        <w:t>діяльність студентам факультету вручають іменні стипендії, різноманітні нагороди.</w:t>
      </w:r>
    </w:p>
    <w:p w:rsidR="00F32B55" w:rsidRPr="00110964" w:rsidRDefault="00F32B55" w:rsidP="00204814">
      <w:pPr>
        <w:ind w:firstLine="708"/>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757"/>
        <w:gridCol w:w="3670"/>
        <w:gridCol w:w="2709"/>
        <w:gridCol w:w="3001"/>
      </w:tblGrid>
      <w:tr w:rsidR="000F5F5C" w:rsidRPr="00110964" w:rsidTr="00147F0C">
        <w:trPr>
          <w:jc w:val="center"/>
        </w:trPr>
        <w:tc>
          <w:tcPr>
            <w:tcW w:w="373" w:type="pct"/>
            <w:shd w:val="clear" w:color="auto" w:fill="auto"/>
          </w:tcPr>
          <w:p w:rsidR="000F5F5C" w:rsidRPr="00110964" w:rsidRDefault="000F5F5C" w:rsidP="00FE3EEB">
            <w:pPr>
              <w:jc w:val="center"/>
              <w:rPr>
                <w:lang w:val="uk-UA"/>
              </w:rPr>
            </w:pPr>
            <w:r w:rsidRPr="00110964">
              <w:rPr>
                <w:lang w:val="uk-UA"/>
              </w:rPr>
              <w:t>Роки</w:t>
            </w:r>
          </w:p>
        </w:tc>
        <w:tc>
          <w:tcPr>
            <w:tcW w:w="1810" w:type="pct"/>
            <w:shd w:val="clear" w:color="auto" w:fill="auto"/>
          </w:tcPr>
          <w:p w:rsidR="000F5F5C" w:rsidRPr="00110964" w:rsidRDefault="000F5F5C" w:rsidP="00FE3EEB">
            <w:pPr>
              <w:jc w:val="center"/>
              <w:rPr>
                <w:lang w:val="uk-UA"/>
              </w:rPr>
            </w:pPr>
            <w:r w:rsidRPr="00110964">
              <w:rPr>
                <w:lang w:val="uk-UA"/>
              </w:rPr>
              <w:t>Кількість студентів, які беруть участь у наукових дослідженнях</w:t>
            </w:r>
            <w:r>
              <w:rPr>
                <w:lang w:val="uk-UA"/>
              </w:rPr>
              <w:t xml:space="preserve"> </w:t>
            </w:r>
            <w:r w:rsidRPr="00110964">
              <w:rPr>
                <w:lang w:val="uk-UA"/>
              </w:rPr>
              <w:t>та відсоток від загальної кількості студентів</w:t>
            </w:r>
          </w:p>
        </w:tc>
        <w:tc>
          <w:tcPr>
            <w:tcW w:w="1336" w:type="pct"/>
            <w:shd w:val="clear" w:color="auto" w:fill="auto"/>
          </w:tcPr>
          <w:p w:rsidR="000F5F5C" w:rsidRPr="00110964" w:rsidRDefault="000F5F5C" w:rsidP="00FE3EEB">
            <w:pPr>
              <w:jc w:val="center"/>
              <w:rPr>
                <w:lang w:val="uk-UA"/>
              </w:rPr>
            </w:pPr>
            <w:r w:rsidRPr="00110964">
              <w:rPr>
                <w:lang w:val="uk-UA"/>
              </w:rPr>
              <w:t xml:space="preserve">Кількість молодих учених, які працюють </w:t>
            </w:r>
            <w:r>
              <w:rPr>
                <w:lang w:val="uk-UA"/>
              </w:rPr>
              <w:t>на</w:t>
            </w:r>
            <w:r w:rsidRPr="00110964">
              <w:rPr>
                <w:lang w:val="uk-UA"/>
              </w:rPr>
              <w:t xml:space="preserve"> </w:t>
            </w:r>
            <w:r>
              <w:rPr>
                <w:lang w:val="uk-UA"/>
              </w:rPr>
              <w:t xml:space="preserve">факультеті (у </w:t>
            </w:r>
            <w:r w:rsidRPr="00110964">
              <w:rPr>
                <w:lang w:val="uk-UA"/>
              </w:rPr>
              <w:t>науков</w:t>
            </w:r>
            <w:r>
              <w:rPr>
                <w:lang w:val="uk-UA"/>
              </w:rPr>
              <w:t>ому</w:t>
            </w:r>
            <w:r w:rsidRPr="00110964">
              <w:rPr>
                <w:lang w:val="uk-UA"/>
              </w:rPr>
              <w:t xml:space="preserve"> </w:t>
            </w:r>
            <w:r>
              <w:rPr>
                <w:lang w:val="uk-UA"/>
              </w:rPr>
              <w:t>підрозділі)</w:t>
            </w:r>
          </w:p>
        </w:tc>
        <w:tc>
          <w:tcPr>
            <w:tcW w:w="1480" w:type="pct"/>
            <w:shd w:val="clear" w:color="auto" w:fill="auto"/>
          </w:tcPr>
          <w:p w:rsidR="000F5F5C" w:rsidRPr="00110964" w:rsidRDefault="000F5F5C" w:rsidP="00FE3EEB">
            <w:pPr>
              <w:jc w:val="center"/>
              <w:rPr>
                <w:lang w:val="uk-UA"/>
              </w:rPr>
            </w:pPr>
            <w:r w:rsidRPr="00110964">
              <w:rPr>
                <w:lang w:val="uk-UA"/>
              </w:rPr>
              <w:t xml:space="preserve">Відсоток молодих учених, які залишаються </w:t>
            </w:r>
            <w:r>
              <w:rPr>
                <w:lang w:val="uk-UA"/>
              </w:rPr>
              <w:t>в Університеті</w:t>
            </w:r>
            <w:r w:rsidRPr="00110964">
              <w:rPr>
                <w:lang w:val="uk-UA"/>
              </w:rPr>
              <w:t xml:space="preserve"> після закінчення аспірантури</w:t>
            </w:r>
          </w:p>
        </w:tc>
      </w:tr>
      <w:tr w:rsidR="0035085A" w:rsidRPr="00110964" w:rsidTr="00147F0C">
        <w:trPr>
          <w:jc w:val="center"/>
        </w:trPr>
        <w:tc>
          <w:tcPr>
            <w:tcW w:w="373" w:type="pct"/>
            <w:shd w:val="clear" w:color="auto" w:fill="auto"/>
          </w:tcPr>
          <w:p w:rsidR="0035085A" w:rsidRPr="007D42B8" w:rsidRDefault="0035085A" w:rsidP="00FE3EEB">
            <w:pPr>
              <w:jc w:val="center"/>
              <w:rPr>
                <w:lang w:val="uk-UA"/>
              </w:rPr>
            </w:pPr>
            <w:r w:rsidRPr="007D42B8">
              <w:rPr>
                <w:lang w:val="uk-UA"/>
              </w:rPr>
              <w:t>2014</w:t>
            </w:r>
          </w:p>
        </w:tc>
        <w:tc>
          <w:tcPr>
            <w:tcW w:w="1810" w:type="pct"/>
            <w:shd w:val="clear" w:color="auto" w:fill="auto"/>
          </w:tcPr>
          <w:p w:rsidR="0035085A" w:rsidRPr="007D42B8" w:rsidRDefault="0035085A" w:rsidP="00FE3EEB">
            <w:pPr>
              <w:jc w:val="center"/>
              <w:rPr>
                <w:highlight w:val="yellow"/>
              </w:rPr>
            </w:pPr>
            <w:r w:rsidRPr="007D42B8">
              <w:t>183 (46,44%)</w:t>
            </w:r>
          </w:p>
        </w:tc>
        <w:tc>
          <w:tcPr>
            <w:tcW w:w="1336" w:type="pct"/>
            <w:shd w:val="clear" w:color="auto" w:fill="auto"/>
          </w:tcPr>
          <w:p w:rsidR="0035085A" w:rsidRPr="007D42B8" w:rsidRDefault="0035085A" w:rsidP="00FE3EEB">
            <w:pPr>
              <w:jc w:val="center"/>
            </w:pPr>
            <w:r w:rsidRPr="007D42B8">
              <w:t>4</w:t>
            </w:r>
          </w:p>
        </w:tc>
        <w:tc>
          <w:tcPr>
            <w:tcW w:w="1480" w:type="pct"/>
            <w:shd w:val="clear" w:color="auto" w:fill="auto"/>
          </w:tcPr>
          <w:p w:rsidR="0035085A" w:rsidRPr="007D42B8" w:rsidRDefault="00F612D4" w:rsidP="00F612D4">
            <w:pPr>
              <w:jc w:val="center"/>
              <w:rPr>
                <w:lang w:val="uk-UA"/>
              </w:rPr>
            </w:pPr>
            <w:r w:rsidRPr="007D42B8">
              <w:rPr>
                <w:lang w:val="uk-UA"/>
              </w:rPr>
              <w:t>-</w:t>
            </w:r>
          </w:p>
        </w:tc>
      </w:tr>
      <w:tr w:rsidR="0035085A" w:rsidRPr="00110964" w:rsidTr="00147F0C">
        <w:trPr>
          <w:jc w:val="center"/>
        </w:trPr>
        <w:tc>
          <w:tcPr>
            <w:tcW w:w="373" w:type="pct"/>
            <w:shd w:val="clear" w:color="auto" w:fill="auto"/>
          </w:tcPr>
          <w:p w:rsidR="0035085A" w:rsidRPr="007D42B8" w:rsidRDefault="0035085A" w:rsidP="00FE3EEB">
            <w:pPr>
              <w:jc w:val="center"/>
              <w:rPr>
                <w:lang w:val="uk-UA"/>
              </w:rPr>
            </w:pPr>
            <w:r w:rsidRPr="007D42B8">
              <w:rPr>
                <w:lang w:val="uk-UA"/>
              </w:rPr>
              <w:t>2015</w:t>
            </w:r>
          </w:p>
        </w:tc>
        <w:tc>
          <w:tcPr>
            <w:tcW w:w="1810" w:type="pct"/>
            <w:shd w:val="clear" w:color="auto" w:fill="auto"/>
          </w:tcPr>
          <w:p w:rsidR="0035085A" w:rsidRPr="007D42B8" w:rsidRDefault="0035085A" w:rsidP="00FE3EEB">
            <w:pPr>
              <w:jc w:val="center"/>
            </w:pPr>
            <w:r w:rsidRPr="007D42B8">
              <w:t>142 (37</w:t>
            </w:r>
            <w:r w:rsidRPr="007D42B8">
              <w:rPr>
                <w:lang w:val="en-US"/>
              </w:rPr>
              <w:t>,</w:t>
            </w:r>
            <w:r w:rsidRPr="007D42B8">
              <w:t>3</w:t>
            </w:r>
            <w:r w:rsidRPr="007D42B8">
              <w:rPr>
                <w:lang w:val="en-US"/>
              </w:rPr>
              <w:t>6%</w:t>
            </w:r>
            <w:r w:rsidRPr="007D42B8">
              <w:t>)</w:t>
            </w:r>
          </w:p>
        </w:tc>
        <w:tc>
          <w:tcPr>
            <w:tcW w:w="1336" w:type="pct"/>
            <w:shd w:val="clear" w:color="auto" w:fill="auto"/>
          </w:tcPr>
          <w:p w:rsidR="0035085A" w:rsidRPr="007D42B8" w:rsidRDefault="0035085A" w:rsidP="00FE3EEB">
            <w:pPr>
              <w:jc w:val="center"/>
              <w:rPr>
                <w:lang w:val="en-US"/>
              </w:rPr>
            </w:pPr>
            <w:r w:rsidRPr="007D42B8">
              <w:rPr>
                <w:lang w:val="en-US"/>
              </w:rPr>
              <w:t>4</w:t>
            </w:r>
          </w:p>
        </w:tc>
        <w:tc>
          <w:tcPr>
            <w:tcW w:w="1480" w:type="pct"/>
            <w:shd w:val="clear" w:color="auto" w:fill="auto"/>
          </w:tcPr>
          <w:p w:rsidR="0035085A" w:rsidRPr="007D42B8" w:rsidRDefault="00F612D4" w:rsidP="00F612D4">
            <w:pPr>
              <w:jc w:val="center"/>
              <w:rPr>
                <w:lang w:val="uk-UA"/>
              </w:rPr>
            </w:pPr>
            <w:r w:rsidRPr="007D42B8">
              <w:rPr>
                <w:lang w:val="uk-UA"/>
              </w:rPr>
              <w:t>-</w:t>
            </w:r>
          </w:p>
        </w:tc>
      </w:tr>
      <w:tr w:rsidR="0035085A" w:rsidRPr="00110964" w:rsidTr="00147F0C">
        <w:trPr>
          <w:jc w:val="center"/>
        </w:trPr>
        <w:tc>
          <w:tcPr>
            <w:tcW w:w="373" w:type="pct"/>
            <w:shd w:val="clear" w:color="auto" w:fill="auto"/>
          </w:tcPr>
          <w:p w:rsidR="0035085A" w:rsidRPr="007D42B8" w:rsidRDefault="0035085A" w:rsidP="00FE3EEB">
            <w:pPr>
              <w:jc w:val="center"/>
              <w:rPr>
                <w:lang w:val="uk-UA"/>
              </w:rPr>
            </w:pPr>
            <w:r w:rsidRPr="007D42B8">
              <w:rPr>
                <w:lang w:val="uk-UA"/>
              </w:rPr>
              <w:t>2016</w:t>
            </w:r>
          </w:p>
        </w:tc>
        <w:tc>
          <w:tcPr>
            <w:tcW w:w="1810" w:type="pct"/>
            <w:shd w:val="clear" w:color="auto" w:fill="auto"/>
          </w:tcPr>
          <w:p w:rsidR="0035085A" w:rsidRPr="007D42B8" w:rsidRDefault="0035085A" w:rsidP="00FE3EEB">
            <w:pPr>
              <w:jc w:val="center"/>
              <w:rPr>
                <w:lang w:val="uk-UA"/>
              </w:rPr>
            </w:pPr>
            <w:r w:rsidRPr="007D42B8">
              <w:rPr>
                <w:lang w:val="uk-UA"/>
              </w:rPr>
              <w:t>156 (43,45%)</w:t>
            </w:r>
          </w:p>
        </w:tc>
        <w:tc>
          <w:tcPr>
            <w:tcW w:w="1336" w:type="pct"/>
            <w:shd w:val="clear" w:color="auto" w:fill="auto"/>
          </w:tcPr>
          <w:p w:rsidR="0035085A" w:rsidRPr="007D42B8" w:rsidRDefault="0035085A" w:rsidP="00FE3EEB">
            <w:pPr>
              <w:jc w:val="center"/>
              <w:rPr>
                <w:lang w:val="uk-UA"/>
              </w:rPr>
            </w:pPr>
            <w:r w:rsidRPr="007D42B8">
              <w:rPr>
                <w:lang w:val="uk-UA"/>
              </w:rPr>
              <w:t>3</w:t>
            </w:r>
          </w:p>
        </w:tc>
        <w:tc>
          <w:tcPr>
            <w:tcW w:w="1480" w:type="pct"/>
            <w:shd w:val="clear" w:color="auto" w:fill="auto"/>
          </w:tcPr>
          <w:p w:rsidR="0035085A" w:rsidRPr="007D42B8" w:rsidRDefault="00F612D4" w:rsidP="00F612D4">
            <w:pPr>
              <w:jc w:val="center"/>
              <w:rPr>
                <w:lang w:val="uk-UA"/>
              </w:rPr>
            </w:pPr>
            <w:r w:rsidRPr="007D42B8">
              <w:rPr>
                <w:lang w:val="uk-UA"/>
              </w:rPr>
              <w:t>-</w:t>
            </w:r>
          </w:p>
        </w:tc>
      </w:tr>
      <w:tr w:rsidR="002B617D" w:rsidRPr="00110964" w:rsidTr="00147F0C">
        <w:trPr>
          <w:jc w:val="center"/>
        </w:trPr>
        <w:tc>
          <w:tcPr>
            <w:tcW w:w="373" w:type="pct"/>
            <w:shd w:val="clear" w:color="auto" w:fill="auto"/>
          </w:tcPr>
          <w:p w:rsidR="002B617D" w:rsidRPr="007D42B8" w:rsidRDefault="002B617D" w:rsidP="00FE3EEB">
            <w:pPr>
              <w:jc w:val="center"/>
              <w:rPr>
                <w:lang w:val="uk-UA"/>
              </w:rPr>
            </w:pPr>
            <w:r w:rsidRPr="007D42B8">
              <w:rPr>
                <w:lang w:val="uk-UA"/>
              </w:rPr>
              <w:t>2017</w:t>
            </w:r>
          </w:p>
        </w:tc>
        <w:tc>
          <w:tcPr>
            <w:tcW w:w="1810" w:type="pct"/>
            <w:shd w:val="clear" w:color="auto" w:fill="auto"/>
          </w:tcPr>
          <w:p w:rsidR="002B617D" w:rsidRPr="007D42B8" w:rsidRDefault="002B617D" w:rsidP="00962252">
            <w:pPr>
              <w:jc w:val="center"/>
              <w:rPr>
                <w:lang w:val="uk-UA"/>
              </w:rPr>
            </w:pPr>
            <w:r w:rsidRPr="007D42B8">
              <w:rPr>
                <w:lang w:val="uk-UA"/>
              </w:rPr>
              <w:t>142 (41,</w:t>
            </w:r>
            <w:r w:rsidR="00962252" w:rsidRPr="007D42B8">
              <w:rPr>
                <w:lang w:val="uk-UA"/>
              </w:rPr>
              <w:t>4</w:t>
            </w:r>
            <w:r w:rsidRPr="007D42B8">
              <w:rPr>
                <w:lang w:val="uk-UA"/>
              </w:rPr>
              <w:t xml:space="preserve">%) </w:t>
            </w:r>
          </w:p>
        </w:tc>
        <w:tc>
          <w:tcPr>
            <w:tcW w:w="1336" w:type="pct"/>
            <w:shd w:val="clear" w:color="auto" w:fill="auto"/>
          </w:tcPr>
          <w:p w:rsidR="002B617D" w:rsidRPr="007D42B8" w:rsidRDefault="00962252" w:rsidP="00FE3EEB">
            <w:pPr>
              <w:jc w:val="center"/>
              <w:rPr>
                <w:lang w:val="uk-UA"/>
              </w:rPr>
            </w:pPr>
            <w:r w:rsidRPr="007D42B8">
              <w:rPr>
                <w:lang w:val="uk-UA"/>
              </w:rPr>
              <w:t>-</w:t>
            </w:r>
          </w:p>
        </w:tc>
        <w:tc>
          <w:tcPr>
            <w:tcW w:w="1480" w:type="pct"/>
            <w:shd w:val="clear" w:color="auto" w:fill="auto"/>
          </w:tcPr>
          <w:p w:rsidR="002B617D" w:rsidRPr="007D42B8" w:rsidRDefault="00962252" w:rsidP="00F612D4">
            <w:pPr>
              <w:jc w:val="center"/>
              <w:rPr>
                <w:lang w:val="uk-UA"/>
              </w:rPr>
            </w:pPr>
            <w:r w:rsidRPr="007D42B8">
              <w:rPr>
                <w:lang w:val="uk-UA"/>
              </w:rPr>
              <w:t>-</w:t>
            </w:r>
          </w:p>
        </w:tc>
      </w:tr>
      <w:tr w:rsidR="007D42B8" w:rsidRPr="00110964" w:rsidTr="00147F0C">
        <w:trPr>
          <w:jc w:val="center"/>
        </w:trPr>
        <w:tc>
          <w:tcPr>
            <w:tcW w:w="373" w:type="pct"/>
            <w:shd w:val="clear" w:color="auto" w:fill="auto"/>
          </w:tcPr>
          <w:p w:rsidR="007D42B8" w:rsidRPr="007D42B8" w:rsidRDefault="007D42B8" w:rsidP="00FE3EEB">
            <w:pPr>
              <w:jc w:val="center"/>
              <w:rPr>
                <w:lang w:val="uk-UA"/>
              </w:rPr>
            </w:pPr>
            <w:r w:rsidRPr="007D42B8">
              <w:rPr>
                <w:lang w:val="uk-UA"/>
              </w:rPr>
              <w:t>2018</w:t>
            </w:r>
          </w:p>
        </w:tc>
        <w:tc>
          <w:tcPr>
            <w:tcW w:w="1810" w:type="pct"/>
            <w:shd w:val="clear" w:color="auto" w:fill="auto"/>
          </w:tcPr>
          <w:p w:rsidR="007D42B8" w:rsidRPr="007D42B8" w:rsidRDefault="007D42B8" w:rsidP="007D42B8">
            <w:pPr>
              <w:jc w:val="center"/>
              <w:rPr>
                <w:highlight w:val="yellow"/>
              </w:rPr>
            </w:pPr>
            <w:r w:rsidRPr="007D42B8">
              <w:t>18</w:t>
            </w:r>
            <w:r>
              <w:rPr>
                <w:lang w:val="uk-UA"/>
              </w:rPr>
              <w:t>9</w:t>
            </w:r>
            <w:r w:rsidRPr="007D42B8">
              <w:t xml:space="preserve"> (4</w:t>
            </w:r>
            <w:r>
              <w:rPr>
                <w:lang w:val="uk-UA"/>
              </w:rPr>
              <w:t>7</w:t>
            </w:r>
            <w:r w:rsidRPr="007D42B8">
              <w:t>%)</w:t>
            </w:r>
          </w:p>
        </w:tc>
        <w:tc>
          <w:tcPr>
            <w:tcW w:w="1336" w:type="pct"/>
            <w:shd w:val="clear" w:color="auto" w:fill="auto"/>
          </w:tcPr>
          <w:p w:rsidR="007D42B8" w:rsidRPr="007D42B8" w:rsidRDefault="007D42B8" w:rsidP="006351BA">
            <w:pPr>
              <w:jc w:val="center"/>
            </w:pPr>
            <w:r w:rsidRPr="007D42B8">
              <w:t>4</w:t>
            </w:r>
          </w:p>
        </w:tc>
        <w:tc>
          <w:tcPr>
            <w:tcW w:w="1480" w:type="pct"/>
            <w:shd w:val="clear" w:color="auto" w:fill="auto"/>
          </w:tcPr>
          <w:p w:rsidR="007D42B8" w:rsidRPr="007D42B8" w:rsidRDefault="00340551" w:rsidP="006351BA">
            <w:pPr>
              <w:jc w:val="center"/>
              <w:rPr>
                <w:lang w:val="uk-UA"/>
              </w:rPr>
            </w:pPr>
            <w:r>
              <w:rPr>
                <w:lang w:val="uk-UA"/>
              </w:rPr>
              <w:t>-</w:t>
            </w:r>
          </w:p>
        </w:tc>
      </w:tr>
      <w:tr w:rsidR="00340551" w:rsidRPr="00110964" w:rsidTr="00147F0C">
        <w:trPr>
          <w:jc w:val="center"/>
        </w:trPr>
        <w:tc>
          <w:tcPr>
            <w:tcW w:w="373" w:type="pct"/>
            <w:shd w:val="clear" w:color="auto" w:fill="auto"/>
          </w:tcPr>
          <w:p w:rsidR="00340551" w:rsidRPr="007D42B8" w:rsidRDefault="00340551" w:rsidP="00FE3EEB">
            <w:pPr>
              <w:jc w:val="center"/>
              <w:rPr>
                <w:lang w:val="uk-UA"/>
              </w:rPr>
            </w:pPr>
            <w:r>
              <w:rPr>
                <w:lang w:val="uk-UA"/>
              </w:rPr>
              <w:t>2019</w:t>
            </w:r>
          </w:p>
        </w:tc>
        <w:tc>
          <w:tcPr>
            <w:tcW w:w="1810" w:type="pct"/>
            <w:shd w:val="clear" w:color="auto" w:fill="auto"/>
          </w:tcPr>
          <w:p w:rsidR="00147F0C" w:rsidRPr="0083325D" w:rsidRDefault="00AD4FE0" w:rsidP="00AD4FE0">
            <w:pPr>
              <w:jc w:val="center"/>
              <w:rPr>
                <w:lang w:val="uk-UA"/>
              </w:rPr>
            </w:pPr>
            <w:r w:rsidRPr="00AD4FE0">
              <w:rPr>
                <w:lang w:val="uk-UA"/>
              </w:rPr>
              <w:t>201</w:t>
            </w:r>
            <w:r w:rsidR="00F32B55" w:rsidRPr="00AD4FE0">
              <w:rPr>
                <w:lang w:val="uk-UA"/>
              </w:rPr>
              <w:t xml:space="preserve"> (4</w:t>
            </w:r>
            <w:r w:rsidRPr="00AD4FE0">
              <w:rPr>
                <w:lang w:val="uk-UA"/>
              </w:rPr>
              <w:t>8</w:t>
            </w:r>
            <w:r w:rsidR="00F32B55" w:rsidRPr="00AD4FE0">
              <w:rPr>
                <w:lang w:val="uk-UA"/>
              </w:rPr>
              <w:t>,</w:t>
            </w:r>
            <w:r w:rsidRPr="00AD4FE0">
              <w:rPr>
                <w:lang w:val="uk-UA"/>
              </w:rPr>
              <w:t>2</w:t>
            </w:r>
            <w:r w:rsidR="00F32B55" w:rsidRPr="00AD4FE0">
              <w:rPr>
                <w:lang w:val="uk-UA"/>
              </w:rPr>
              <w:t>%)</w:t>
            </w:r>
          </w:p>
        </w:tc>
        <w:tc>
          <w:tcPr>
            <w:tcW w:w="1336" w:type="pct"/>
            <w:shd w:val="clear" w:color="auto" w:fill="auto"/>
          </w:tcPr>
          <w:p w:rsidR="00340551" w:rsidRPr="00FF6966" w:rsidRDefault="00FF6966" w:rsidP="006351BA">
            <w:pPr>
              <w:jc w:val="center"/>
              <w:rPr>
                <w:lang w:val="uk-UA"/>
              </w:rPr>
            </w:pPr>
            <w:r>
              <w:rPr>
                <w:lang w:val="uk-UA"/>
              </w:rPr>
              <w:t>4</w:t>
            </w:r>
          </w:p>
        </w:tc>
        <w:tc>
          <w:tcPr>
            <w:tcW w:w="1480" w:type="pct"/>
            <w:shd w:val="clear" w:color="auto" w:fill="auto"/>
          </w:tcPr>
          <w:p w:rsidR="00340551" w:rsidRDefault="00FF6966" w:rsidP="006351BA">
            <w:pPr>
              <w:jc w:val="center"/>
              <w:rPr>
                <w:lang w:val="uk-UA"/>
              </w:rPr>
            </w:pPr>
            <w:r>
              <w:rPr>
                <w:lang w:val="uk-UA"/>
              </w:rPr>
              <w:t>-</w:t>
            </w:r>
          </w:p>
        </w:tc>
      </w:tr>
    </w:tbl>
    <w:p w:rsidR="000F5F5C" w:rsidRPr="00684948" w:rsidRDefault="000F5F5C" w:rsidP="007D58EC">
      <w:pPr>
        <w:jc w:val="both"/>
        <w:rPr>
          <w:sz w:val="16"/>
          <w:szCs w:val="16"/>
          <w:lang w:val="uk-UA"/>
        </w:rPr>
      </w:pPr>
    </w:p>
    <w:p w:rsidR="007D58EC" w:rsidRPr="003D4E3A" w:rsidRDefault="007D58EC" w:rsidP="007D58EC">
      <w:pPr>
        <w:pStyle w:val="2"/>
        <w:autoSpaceDE/>
        <w:spacing w:line="240" w:lineRule="auto"/>
        <w:ind w:firstLine="708"/>
        <w:rPr>
          <w:i/>
          <w:sz w:val="24"/>
          <w:szCs w:val="24"/>
          <w:lang w:val="uk-UA"/>
        </w:rPr>
      </w:pPr>
      <w:r w:rsidRPr="003D4E3A">
        <w:rPr>
          <w:b/>
          <w:sz w:val="24"/>
          <w:szCs w:val="24"/>
        </w:rPr>
        <w:t>VI</w:t>
      </w:r>
      <w:r w:rsidRPr="007D58EC">
        <w:rPr>
          <w:b/>
          <w:sz w:val="24"/>
          <w:szCs w:val="24"/>
          <w:lang w:val="uk-UA"/>
        </w:rPr>
        <w:t xml:space="preserve">. Наукові підрозділи </w:t>
      </w:r>
      <w:r w:rsidRPr="007D58EC">
        <w:rPr>
          <w:i/>
          <w:sz w:val="24"/>
          <w:szCs w:val="24"/>
          <w:lang w:val="uk-UA"/>
        </w:rPr>
        <w:t>(лабораторії, центри тощо)</w:t>
      </w:r>
      <w:r w:rsidRPr="007D58EC">
        <w:rPr>
          <w:b/>
          <w:sz w:val="24"/>
          <w:szCs w:val="24"/>
          <w:lang w:val="uk-UA"/>
        </w:rPr>
        <w:t>, їх напрями діяльності, робота з замовниками</w:t>
      </w:r>
      <w:r w:rsidRPr="007D58EC">
        <w:rPr>
          <w:sz w:val="24"/>
          <w:szCs w:val="24"/>
          <w:lang w:val="uk-UA"/>
        </w:rPr>
        <w:t xml:space="preserve"> </w:t>
      </w:r>
      <w:r w:rsidRPr="007D58EC">
        <w:rPr>
          <w:i/>
          <w:sz w:val="24"/>
          <w:szCs w:val="24"/>
          <w:lang w:val="uk-UA"/>
        </w:rPr>
        <w:t>(зазначити назву підрозділу, стисло описати його діяльність та результативність роботи – до 30 рядків).</w:t>
      </w:r>
    </w:p>
    <w:p w:rsidR="007D58EC" w:rsidRDefault="007D58EC" w:rsidP="007D58EC">
      <w:pPr>
        <w:pStyle w:val="2"/>
        <w:autoSpaceDE/>
        <w:spacing w:line="240" w:lineRule="auto"/>
        <w:ind w:firstLine="708"/>
        <w:rPr>
          <w:i/>
          <w:sz w:val="24"/>
          <w:szCs w:val="24"/>
          <w:lang w:val="uk-UA"/>
        </w:rPr>
      </w:pPr>
      <w:r w:rsidRPr="003D4E3A">
        <w:rPr>
          <w:b/>
          <w:sz w:val="24"/>
          <w:szCs w:val="24"/>
        </w:rPr>
        <w:t>VI</w:t>
      </w:r>
      <w:r w:rsidRPr="003D4E3A">
        <w:rPr>
          <w:b/>
          <w:sz w:val="24"/>
          <w:szCs w:val="24"/>
          <w:lang w:val="en-US"/>
        </w:rPr>
        <w:t>I</w:t>
      </w:r>
      <w:r w:rsidRPr="003D4E3A">
        <w:rPr>
          <w:b/>
          <w:sz w:val="24"/>
          <w:szCs w:val="24"/>
        </w:rPr>
        <w:t>.</w:t>
      </w:r>
      <w:r w:rsidRPr="003D4E3A">
        <w:rPr>
          <w:sz w:val="24"/>
          <w:szCs w:val="24"/>
        </w:rPr>
        <w:t xml:space="preserve"> </w:t>
      </w:r>
      <w:r w:rsidRPr="003D4E3A">
        <w:rPr>
          <w:b/>
          <w:sz w:val="24"/>
          <w:szCs w:val="24"/>
        </w:rPr>
        <w:t xml:space="preserve">Наукове та науково-технічне співробітництво із закордонними організаціями </w:t>
      </w:r>
      <w:r w:rsidRPr="003D4E3A">
        <w:rPr>
          <w:i/>
          <w:sz w:val="24"/>
          <w:szCs w:val="24"/>
        </w:rPr>
        <w:t>(надати</w:t>
      </w:r>
      <w:r>
        <w:rPr>
          <w:i/>
          <w:sz w:val="24"/>
          <w:szCs w:val="24"/>
          <w:lang w:val="uk-UA"/>
        </w:rPr>
        <w:t>:</w:t>
      </w:r>
    </w:p>
    <w:p w:rsidR="007D58EC" w:rsidRDefault="007D58EC" w:rsidP="007D58EC">
      <w:pPr>
        <w:pStyle w:val="2"/>
        <w:autoSpaceDE/>
        <w:spacing w:line="240" w:lineRule="auto"/>
        <w:ind w:firstLine="709"/>
        <w:rPr>
          <w:i/>
          <w:sz w:val="24"/>
          <w:szCs w:val="24"/>
          <w:lang w:val="uk-UA"/>
        </w:rPr>
      </w:pPr>
      <w:r>
        <w:rPr>
          <w:i/>
          <w:sz w:val="24"/>
          <w:szCs w:val="24"/>
          <w:lang w:val="uk-UA"/>
        </w:rPr>
        <w:t>у текстовому вигляді</w:t>
      </w:r>
      <w:r w:rsidRPr="003D4E3A">
        <w:rPr>
          <w:i/>
          <w:sz w:val="24"/>
          <w:szCs w:val="24"/>
        </w:rPr>
        <w:t xml:space="preserve">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w:t>
      </w:r>
      <w:r>
        <w:rPr>
          <w:i/>
          <w:sz w:val="24"/>
          <w:szCs w:val="24"/>
          <w:lang w:val="uk-UA"/>
        </w:rPr>
        <w:t xml:space="preserve">його </w:t>
      </w:r>
      <w:r w:rsidRPr="003D4E3A">
        <w:rPr>
          <w:i/>
          <w:sz w:val="24"/>
          <w:szCs w:val="24"/>
        </w:rPr>
        <w:t>успішної реалізації та перспективи розвитку</w:t>
      </w:r>
      <w:r>
        <w:rPr>
          <w:i/>
          <w:sz w:val="24"/>
          <w:szCs w:val="24"/>
          <w:lang w:val="uk-UA"/>
        </w:rPr>
        <w:t xml:space="preserve"> - </w:t>
      </w:r>
      <w:r>
        <w:rPr>
          <w:i/>
          <w:sz w:val="24"/>
          <w:szCs w:val="24"/>
        </w:rPr>
        <w:t>до 20 рядків</w:t>
      </w:r>
      <w:r>
        <w:rPr>
          <w:i/>
          <w:sz w:val="24"/>
          <w:szCs w:val="24"/>
          <w:lang w:val="uk-UA"/>
        </w:rPr>
        <w:t>;</w:t>
      </w:r>
    </w:p>
    <w:p w:rsidR="007D58EC" w:rsidRPr="00965DA6" w:rsidRDefault="007D58EC" w:rsidP="007D58EC">
      <w:pPr>
        <w:pStyle w:val="2"/>
        <w:autoSpaceDE/>
        <w:spacing w:before="0" w:line="240" w:lineRule="auto"/>
        <w:ind w:firstLine="709"/>
        <w:rPr>
          <w:i/>
          <w:sz w:val="24"/>
          <w:szCs w:val="24"/>
          <w:lang w:val="uk-UA"/>
        </w:rPr>
      </w:pPr>
      <w:r>
        <w:rPr>
          <w:i/>
          <w:sz w:val="24"/>
          <w:szCs w:val="24"/>
          <w:lang w:val="uk-UA"/>
        </w:rPr>
        <w:t>у вигляді таблиці за формою нижче, в якій навести дані, що стосуються тільки тих зарубіжних партнерів, з якими укладено договори на виконання науково – дослідних робіт або отримано ґранти).</w:t>
      </w:r>
    </w:p>
    <w:p w:rsidR="007D58EC" w:rsidRPr="00684948" w:rsidRDefault="007D58EC" w:rsidP="007D58EC">
      <w:pPr>
        <w:pStyle w:val="2"/>
        <w:autoSpaceDE/>
        <w:spacing w:before="0" w:line="240" w:lineRule="auto"/>
        <w:ind w:firstLine="70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013"/>
        <w:gridCol w:w="2033"/>
        <w:gridCol w:w="2036"/>
        <w:gridCol w:w="2033"/>
      </w:tblGrid>
      <w:tr w:rsidR="007D58EC" w:rsidRPr="003D4E3A" w:rsidTr="00046529">
        <w:tc>
          <w:tcPr>
            <w:tcW w:w="2037" w:type="dxa"/>
            <w:tcBorders>
              <w:top w:val="single" w:sz="4" w:space="0" w:color="auto"/>
              <w:left w:val="single" w:sz="4" w:space="0" w:color="auto"/>
              <w:bottom w:val="single" w:sz="4" w:space="0" w:color="auto"/>
              <w:right w:val="single" w:sz="4" w:space="0" w:color="auto"/>
            </w:tcBorders>
            <w:hideMark/>
          </w:tcPr>
          <w:p w:rsidR="007D58EC" w:rsidRPr="003D4E3A" w:rsidRDefault="007D58EC" w:rsidP="003457FD">
            <w:pPr>
              <w:pStyle w:val="2"/>
              <w:autoSpaceDE/>
              <w:spacing w:before="0" w:line="240" w:lineRule="auto"/>
              <w:ind w:firstLine="0"/>
              <w:jc w:val="center"/>
              <w:rPr>
                <w:sz w:val="24"/>
                <w:szCs w:val="24"/>
              </w:rPr>
            </w:pPr>
            <w:r w:rsidRPr="003D4E3A">
              <w:rPr>
                <w:sz w:val="24"/>
                <w:szCs w:val="24"/>
              </w:rPr>
              <w:t>Країна-партнер (</w:t>
            </w:r>
            <w:r>
              <w:rPr>
                <w:sz w:val="24"/>
                <w:szCs w:val="24"/>
                <w:lang w:val="uk-UA"/>
              </w:rPr>
              <w:t>в</w:t>
            </w:r>
            <w:r w:rsidRPr="003D4E3A">
              <w:rPr>
                <w:sz w:val="24"/>
                <w:szCs w:val="24"/>
              </w:rPr>
              <w:t xml:space="preserve"> алфавіт</w:t>
            </w:r>
            <w:r>
              <w:rPr>
                <w:sz w:val="24"/>
                <w:szCs w:val="24"/>
                <w:lang w:val="uk-UA"/>
              </w:rPr>
              <w:t>н</w:t>
            </w:r>
            <w:r w:rsidRPr="003D4E3A">
              <w:rPr>
                <w:sz w:val="24"/>
                <w:szCs w:val="24"/>
              </w:rPr>
              <w:t>ом</w:t>
            </w:r>
            <w:r>
              <w:rPr>
                <w:sz w:val="24"/>
                <w:szCs w:val="24"/>
                <w:lang w:val="uk-UA"/>
              </w:rPr>
              <w:t>у порядку</w:t>
            </w:r>
            <w:r w:rsidRPr="003D4E3A">
              <w:rPr>
                <w:sz w:val="24"/>
                <w:szCs w:val="24"/>
              </w:rPr>
              <w:t>)</w:t>
            </w:r>
          </w:p>
        </w:tc>
        <w:tc>
          <w:tcPr>
            <w:tcW w:w="2037" w:type="dxa"/>
            <w:tcBorders>
              <w:top w:val="single" w:sz="4" w:space="0" w:color="auto"/>
              <w:left w:val="single" w:sz="4" w:space="0" w:color="auto"/>
              <w:bottom w:val="single" w:sz="4" w:space="0" w:color="auto"/>
              <w:right w:val="single" w:sz="4" w:space="0" w:color="auto"/>
            </w:tcBorders>
            <w:hideMark/>
          </w:tcPr>
          <w:p w:rsidR="007D58EC" w:rsidRPr="003D4E3A" w:rsidRDefault="007D58EC" w:rsidP="003457FD">
            <w:pPr>
              <w:pStyle w:val="2"/>
              <w:autoSpaceDE/>
              <w:spacing w:before="0" w:line="240" w:lineRule="auto"/>
              <w:ind w:firstLine="0"/>
              <w:jc w:val="center"/>
              <w:rPr>
                <w:sz w:val="24"/>
                <w:szCs w:val="24"/>
              </w:rPr>
            </w:pPr>
            <w:r w:rsidRPr="003D4E3A">
              <w:rPr>
                <w:sz w:val="24"/>
                <w:szCs w:val="24"/>
              </w:rPr>
              <w:t>Установа</w:t>
            </w:r>
            <w:r>
              <w:rPr>
                <w:sz w:val="24"/>
                <w:szCs w:val="24"/>
                <w:lang w:val="uk-UA"/>
              </w:rPr>
              <w:t xml:space="preserve"> </w:t>
            </w:r>
            <w:r w:rsidRPr="003D4E3A">
              <w:rPr>
                <w:sz w:val="24"/>
                <w:szCs w:val="24"/>
              </w:rPr>
              <w:t>- партнер</w:t>
            </w:r>
          </w:p>
        </w:tc>
        <w:tc>
          <w:tcPr>
            <w:tcW w:w="2037" w:type="dxa"/>
            <w:tcBorders>
              <w:top w:val="single" w:sz="4" w:space="0" w:color="auto"/>
              <w:left w:val="single" w:sz="4" w:space="0" w:color="auto"/>
              <w:bottom w:val="single" w:sz="4" w:space="0" w:color="auto"/>
              <w:right w:val="single" w:sz="4" w:space="0" w:color="auto"/>
            </w:tcBorders>
            <w:hideMark/>
          </w:tcPr>
          <w:p w:rsidR="007D58EC" w:rsidRPr="003D4E3A" w:rsidRDefault="007D58EC" w:rsidP="003457FD">
            <w:pPr>
              <w:pStyle w:val="2"/>
              <w:autoSpaceDE/>
              <w:spacing w:before="0" w:line="240" w:lineRule="auto"/>
              <w:ind w:firstLine="0"/>
              <w:jc w:val="center"/>
              <w:rPr>
                <w:sz w:val="24"/>
                <w:szCs w:val="24"/>
              </w:rPr>
            </w:pPr>
            <w:r w:rsidRPr="003D4E3A">
              <w:rPr>
                <w:sz w:val="24"/>
                <w:szCs w:val="24"/>
              </w:rPr>
              <w:t>Тема співробітництва</w:t>
            </w:r>
          </w:p>
        </w:tc>
        <w:tc>
          <w:tcPr>
            <w:tcW w:w="2038" w:type="dxa"/>
            <w:tcBorders>
              <w:top w:val="single" w:sz="4" w:space="0" w:color="auto"/>
              <w:left w:val="single" w:sz="4" w:space="0" w:color="auto"/>
              <w:bottom w:val="single" w:sz="4" w:space="0" w:color="auto"/>
              <w:right w:val="single" w:sz="4" w:space="0" w:color="auto"/>
            </w:tcBorders>
            <w:hideMark/>
          </w:tcPr>
          <w:p w:rsidR="007D58EC" w:rsidRPr="003D4E3A" w:rsidRDefault="007D58EC" w:rsidP="003457FD">
            <w:pPr>
              <w:pStyle w:val="2"/>
              <w:autoSpaceDE/>
              <w:spacing w:before="0" w:line="240" w:lineRule="auto"/>
              <w:ind w:firstLine="0"/>
              <w:jc w:val="center"/>
              <w:rPr>
                <w:sz w:val="24"/>
                <w:szCs w:val="24"/>
              </w:rPr>
            </w:pPr>
            <w:r w:rsidRPr="003D4E3A">
              <w:rPr>
                <w:sz w:val="24"/>
                <w:szCs w:val="24"/>
              </w:rPr>
              <w:t>Документ, в рамках якого здійснюється співробітництво, термін його дії</w:t>
            </w:r>
          </w:p>
        </w:tc>
        <w:tc>
          <w:tcPr>
            <w:tcW w:w="2038" w:type="dxa"/>
            <w:tcBorders>
              <w:top w:val="single" w:sz="4" w:space="0" w:color="auto"/>
              <w:left w:val="single" w:sz="4" w:space="0" w:color="auto"/>
              <w:bottom w:val="single" w:sz="4" w:space="0" w:color="auto"/>
              <w:right w:val="single" w:sz="4" w:space="0" w:color="auto"/>
            </w:tcBorders>
            <w:hideMark/>
          </w:tcPr>
          <w:p w:rsidR="007D58EC" w:rsidRPr="003D4E3A" w:rsidRDefault="007D58EC" w:rsidP="003457FD">
            <w:pPr>
              <w:pStyle w:val="2"/>
              <w:autoSpaceDE/>
              <w:spacing w:before="0" w:line="240" w:lineRule="auto"/>
              <w:ind w:firstLine="0"/>
              <w:jc w:val="center"/>
              <w:rPr>
                <w:sz w:val="24"/>
                <w:szCs w:val="24"/>
              </w:rPr>
            </w:pPr>
            <w:r w:rsidRPr="003D4E3A">
              <w:rPr>
                <w:sz w:val="24"/>
                <w:szCs w:val="24"/>
              </w:rPr>
              <w:t>Практичні результати від співробітництва</w:t>
            </w:r>
          </w:p>
        </w:tc>
      </w:tr>
      <w:tr w:rsidR="007D58EC" w:rsidRPr="003D4E3A" w:rsidTr="00046529">
        <w:trPr>
          <w:trHeight w:val="379"/>
        </w:trPr>
        <w:tc>
          <w:tcPr>
            <w:tcW w:w="2037" w:type="dxa"/>
            <w:tcBorders>
              <w:top w:val="single" w:sz="4" w:space="0" w:color="auto"/>
              <w:left w:val="single" w:sz="4" w:space="0" w:color="auto"/>
              <w:bottom w:val="single" w:sz="4" w:space="0" w:color="auto"/>
              <w:right w:val="single" w:sz="4" w:space="0" w:color="auto"/>
            </w:tcBorders>
            <w:hideMark/>
          </w:tcPr>
          <w:p w:rsidR="007D58EC" w:rsidRPr="003D4E3A" w:rsidRDefault="007D58EC" w:rsidP="003457FD">
            <w:pPr>
              <w:pStyle w:val="2"/>
              <w:autoSpaceDE/>
              <w:spacing w:before="0" w:line="240" w:lineRule="auto"/>
              <w:ind w:firstLine="0"/>
              <w:jc w:val="center"/>
              <w:rPr>
                <w:sz w:val="24"/>
                <w:szCs w:val="24"/>
              </w:rPr>
            </w:pPr>
            <w:r w:rsidRPr="003D4E3A">
              <w:rPr>
                <w:sz w:val="24"/>
                <w:szCs w:val="24"/>
              </w:rPr>
              <w:t>1</w:t>
            </w:r>
          </w:p>
        </w:tc>
        <w:tc>
          <w:tcPr>
            <w:tcW w:w="2037" w:type="dxa"/>
            <w:tcBorders>
              <w:top w:val="single" w:sz="4" w:space="0" w:color="auto"/>
              <w:left w:val="single" w:sz="4" w:space="0" w:color="auto"/>
              <w:bottom w:val="single" w:sz="4" w:space="0" w:color="auto"/>
              <w:right w:val="single" w:sz="4" w:space="0" w:color="auto"/>
            </w:tcBorders>
            <w:hideMark/>
          </w:tcPr>
          <w:p w:rsidR="007D58EC" w:rsidRPr="003D4E3A" w:rsidRDefault="007D58EC" w:rsidP="003457FD">
            <w:pPr>
              <w:pStyle w:val="2"/>
              <w:autoSpaceDE/>
              <w:spacing w:before="0" w:line="240" w:lineRule="auto"/>
              <w:ind w:firstLine="0"/>
              <w:jc w:val="center"/>
              <w:rPr>
                <w:sz w:val="24"/>
                <w:szCs w:val="24"/>
              </w:rPr>
            </w:pPr>
            <w:r w:rsidRPr="003D4E3A">
              <w:rPr>
                <w:sz w:val="24"/>
                <w:szCs w:val="24"/>
              </w:rPr>
              <w:t>2</w:t>
            </w:r>
          </w:p>
        </w:tc>
        <w:tc>
          <w:tcPr>
            <w:tcW w:w="2037" w:type="dxa"/>
            <w:tcBorders>
              <w:top w:val="single" w:sz="4" w:space="0" w:color="auto"/>
              <w:left w:val="single" w:sz="4" w:space="0" w:color="auto"/>
              <w:bottom w:val="single" w:sz="4" w:space="0" w:color="auto"/>
              <w:right w:val="single" w:sz="4" w:space="0" w:color="auto"/>
            </w:tcBorders>
            <w:hideMark/>
          </w:tcPr>
          <w:p w:rsidR="007D58EC" w:rsidRPr="003D4E3A" w:rsidRDefault="007D58EC" w:rsidP="003457FD">
            <w:pPr>
              <w:pStyle w:val="2"/>
              <w:autoSpaceDE/>
              <w:spacing w:before="0" w:line="240" w:lineRule="auto"/>
              <w:ind w:firstLine="0"/>
              <w:jc w:val="center"/>
              <w:rPr>
                <w:sz w:val="24"/>
                <w:szCs w:val="24"/>
              </w:rPr>
            </w:pPr>
            <w:r w:rsidRPr="003D4E3A">
              <w:rPr>
                <w:sz w:val="24"/>
                <w:szCs w:val="24"/>
              </w:rPr>
              <w:t>3</w:t>
            </w:r>
          </w:p>
        </w:tc>
        <w:tc>
          <w:tcPr>
            <w:tcW w:w="2038" w:type="dxa"/>
            <w:tcBorders>
              <w:top w:val="single" w:sz="4" w:space="0" w:color="auto"/>
              <w:left w:val="single" w:sz="4" w:space="0" w:color="auto"/>
              <w:bottom w:val="single" w:sz="4" w:space="0" w:color="auto"/>
              <w:right w:val="single" w:sz="4" w:space="0" w:color="auto"/>
            </w:tcBorders>
            <w:hideMark/>
          </w:tcPr>
          <w:p w:rsidR="007D58EC" w:rsidRPr="003D4E3A" w:rsidRDefault="007D58EC" w:rsidP="003457FD">
            <w:pPr>
              <w:pStyle w:val="2"/>
              <w:autoSpaceDE/>
              <w:spacing w:before="0" w:line="240" w:lineRule="auto"/>
              <w:ind w:firstLine="0"/>
              <w:jc w:val="center"/>
              <w:rPr>
                <w:sz w:val="24"/>
                <w:szCs w:val="24"/>
              </w:rPr>
            </w:pPr>
            <w:r w:rsidRPr="003D4E3A">
              <w:rPr>
                <w:sz w:val="24"/>
                <w:szCs w:val="24"/>
              </w:rPr>
              <w:t>4</w:t>
            </w:r>
          </w:p>
        </w:tc>
        <w:tc>
          <w:tcPr>
            <w:tcW w:w="2038" w:type="dxa"/>
            <w:tcBorders>
              <w:top w:val="single" w:sz="4" w:space="0" w:color="auto"/>
              <w:left w:val="single" w:sz="4" w:space="0" w:color="auto"/>
              <w:bottom w:val="single" w:sz="4" w:space="0" w:color="auto"/>
              <w:right w:val="single" w:sz="4" w:space="0" w:color="auto"/>
            </w:tcBorders>
            <w:hideMark/>
          </w:tcPr>
          <w:p w:rsidR="007D58EC" w:rsidRPr="003D4E3A" w:rsidRDefault="007D58EC" w:rsidP="003457FD">
            <w:pPr>
              <w:pStyle w:val="2"/>
              <w:autoSpaceDE/>
              <w:spacing w:before="0" w:line="240" w:lineRule="auto"/>
              <w:ind w:firstLine="0"/>
              <w:jc w:val="center"/>
              <w:rPr>
                <w:sz w:val="24"/>
                <w:szCs w:val="24"/>
              </w:rPr>
            </w:pPr>
            <w:r w:rsidRPr="003D4E3A">
              <w:rPr>
                <w:sz w:val="24"/>
                <w:szCs w:val="24"/>
              </w:rPr>
              <w:t>5</w:t>
            </w:r>
          </w:p>
        </w:tc>
      </w:tr>
    </w:tbl>
    <w:p w:rsidR="007D58EC" w:rsidRPr="00684948" w:rsidRDefault="007D58EC" w:rsidP="007D58EC">
      <w:pPr>
        <w:pStyle w:val="2"/>
        <w:autoSpaceDE/>
        <w:spacing w:before="0"/>
        <w:ind w:firstLine="709"/>
        <w:rPr>
          <w:sz w:val="16"/>
          <w:szCs w:val="16"/>
          <w:lang w:val="uk-UA"/>
        </w:rPr>
      </w:pPr>
    </w:p>
    <w:p w:rsidR="0035085A" w:rsidRPr="00CF2DDC" w:rsidRDefault="0099280A" w:rsidP="0099280A">
      <w:pPr>
        <w:pStyle w:val="21"/>
        <w:spacing w:after="0" w:line="240" w:lineRule="auto"/>
        <w:ind w:firstLine="708"/>
        <w:jc w:val="both"/>
        <w:rPr>
          <w:lang w:val="uk-UA"/>
        </w:rPr>
      </w:pPr>
      <w:r w:rsidRPr="00CF2DDC">
        <w:rPr>
          <w:lang w:val="uk-UA"/>
        </w:rPr>
        <w:t>Співпраця з Міжнародною радою танцю при ЮНЕСКО (</w:t>
      </w:r>
      <w:r w:rsidRPr="00CF2DDC">
        <w:rPr>
          <w:bCs/>
          <w:kern w:val="36"/>
          <w:lang w:val="uk-UA"/>
        </w:rPr>
        <w:t>Dance Research CID UNESCO) заплановано переведення «</w:t>
      </w:r>
      <w:r w:rsidRPr="00CF2DDC">
        <w:rPr>
          <w:lang w:val="uk-UA"/>
        </w:rPr>
        <w:t>Всесвітнього конгресу Міжнародної танцювальної ради при ЮНЕСКО (CID UNESCO) (World Congress the International Dance Council UNESCO (CID UNESCO)).</w:t>
      </w:r>
    </w:p>
    <w:p w:rsidR="0089653A" w:rsidRDefault="00340551" w:rsidP="00B46556">
      <w:pPr>
        <w:ind w:firstLine="567"/>
        <w:jc w:val="both"/>
        <w:rPr>
          <w:lang w:val="uk-UA"/>
        </w:rPr>
      </w:pPr>
      <w:r w:rsidRPr="00CF2DDC">
        <w:rPr>
          <w:lang w:val="uk-UA"/>
        </w:rPr>
        <w:t>Н</w:t>
      </w:r>
      <w:r w:rsidR="0089653A" w:rsidRPr="00CF2DDC">
        <w:rPr>
          <w:lang w:val="uk-UA"/>
        </w:rPr>
        <w:t>аукове співробітництво з Вроцлавським університетом (Вроцлав, Польща), Яґеллонським університетом (Краків, Польща), Віденським університетом (Відень, Австрія), Австрійським центром – ОеАД у Львові</w:t>
      </w:r>
      <w:r w:rsidRPr="00CF2DDC">
        <w:rPr>
          <w:lang w:val="uk-UA"/>
        </w:rPr>
        <w:t>, яке</w:t>
      </w:r>
      <w:r w:rsidR="0089653A" w:rsidRPr="00CF2DDC">
        <w:rPr>
          <w:lang w:val="uk-UA"/>
        </w:rPr>
        <w:t xml:space="preserve"> полягає у проведенні спільних заходів: конференцій, круглих столів. Між університетами відбуваються обмінами групами студентів, наукові стажування. </w:t>
      </w:r>
      <w:r w:rsidR="00B46556" w:rsidRPr="00CF2DDC">
        <w:rPr>
          <w:lang w:val="uk-UA"/>
        </w:rPr>
        <w:t>У 2019 р. на</w:t>
      </w:r>
      <w:r w:rsidR="00F22534" w:rsidRPr="00CF2DDC">
        <w:rPr>
          <w:lang w:val="uk-UA"/>
        </w:rPr>
        <w:t>лагод</w:t>
      </w:r>
      <w:r w:rsidR="00B46556" w:rsidRPr="00CF2DDC">
        <w:rPr>
          <w:lang w:val="uk-UA"/>
        </w:rPr>
        <w:t>жено</w:t>
      </w:r>
      <w:r w:rsidR="00F22534" w:rsidRPr="00CF2DDC">
        <w:rPr>
          <w:lang w:val="uk-UA"/>
        </w:rPr>
        <w:t xml:space="preserve"> міжінституційну міжнародну наукову співпрацю з Інститутами музикології Краківського та Варшавського університетів. На 2020 р. заплановано два видавничі Проекти, які стосуються питань дослідження давньої української та польської музичної спадщини, а також питань етномузикології.</w:t>
      </w:r>
    </w:p>
    <w:p w:rsidR="00F22534" w:rsidRPr="00684948" w:rsidRDefault="00F22534" w:rsidP="00F612D4">
      <w:pPr>
        <w:pStyle w:val="21"/>
        <w:spacing w:after="0" w:line="240" w:lineRule="auto"/>
        <w:ind w:firstLine="708"/>
        <w:jc w:val="both"/>
        <w:rPr>
          <w:sz w:val="16"/>
          <w:szCs w:val="16"/>
          <w:lang w:val="uk-UA"/>
        </w:rPr>
      </w:pPr>
    </w:p>
    <w:p w:rsidR="007D58EC" w:rsidRPr="007D58EC" w:rsidRDefault="007D58EC" w:rsidP="007D58EC">
      <w:pPr>
        <w:pStyle w:val="2"/>
        <w:autoSpaceDE/>
        <w:spacing w:before="0" w:line="240" w:lineRule="auto"/>
        <w:ind w:firstLine="709"/>
        <w:rPr>
          <w:b/>
          <w:sz w:val="24"/>
          <w:szCs w:val="24"/>
          <w:lang w:val="uk-UA"/>
        </w:rPr>
      </w:pPr>
      <w:r w:rsidRPr="003D4E3A">
        <w:rPr>
          <w:b/>
          <w:sz w:val="24"/>
          <w:szCs w:val="24"/>
        </w:rPr>
        <w:t>VI</w:t>
      </w:r>
      <w:r w:rsidRPr="003D4E3A">
        <w:rPr>
          <w:b/>
          <w:sz w:val="24"/>
          <w:szCs w:val="24"/>
          <w:lang w:val="en-US"/>
        </w:rPr>
        <w:t>II</w:t>
      </w:r>
      <w:r w:rsidRPr="007D58EC">
        <w:rPr>
          <w:b/>
          <w:sz w:val="24"/>
          <w:szCs w:val="24"/>
          <w:lang w:val="uk-UA"/>
        </w:rPr>
        <w:t>.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w:t>
      </w:r>
      <w:r>
        <w:rPr>
          <w:b/>
          <w:sz w:val="24"/>
          <w:szCs w:val="24"/>
          <w:lang w:val="uk-UA"/>
        </w:rPr>
        <w:t>,</w:t>
      </w:r>
      <w:r w:rsidRPr="007D58EC">
        <w:rPr>
          <w:b/>
          <w:sz w:val="24"/>
          <w:szCs w:val="24"/>
          <w:lang w:val="uk-UA"/>
        </w:rPr>
        <w:t xml:space="preserve"> про патентно-ліцензійну діяльність </w:t>
      </w:r>
      <w:r w:rsidRPr="007D58EC">
        <w:rPr>
          <w:i/>
          <w:sz w:val="24"/>
          <w:szCs w:val="24"/>
          <w:lang w:val="uk-UA"/>
        </w:rPr>
        <w:t>(зазнач</w:t>
      </w:r>
      <w:r>
        <w:rPr>
          <w:i/>
          <w:sz w:val="24"/>
          <w:szCs w:val="24"/>
          <w:lang w:val="uk-UA"/>
        </w:rPr>
        <w:t>ити</w:t>
      </w:r>
      <w:r w:rsidRPr="007D58EC">
        <w:rPr>
          <w:i/>
          <w:sz w:val="24"/>
          <w:szCs w:val="24"/>
          <w:lang w:val="uk-UA"/>
        </w:rPr>
        <w:t xml:space="preserve"> окремо кожн</w:t>
      </w:r>
      <w:r>
        <w:rPr>
          <w:i/>
          <w:sz w:val="24"/>
          <w:szCs w:val="24"/>
          <w:lang w:val="uk-UA"/>
        </w:rPr>
        <w:t xml:space="preserve">у </w:t>
      </w:r>
      <w:r w:rsidRPr="007D58EC">
        <w:rPr>
          <w:i/>
          <w:sz w:val="24"/>
          <w:szCs w:val="24"/>
          <w:lang w:val="uk-UA"/>
        </w:rPr>
        <w:t>баз</w:t>
      </w:r>
      <w:r>
        <w:rPr>
          <w:i/>
          <w:sz w:val="24"/>
          <w:szCs w:val="24"/>
          <w:lang w:val="uk-UA"/>
        </w:rPr>
        <w:t>у</w:t>
      </w:r>
      <w:r w:rsidRPr="007D58EC">
        <w:rPr>
          <w:i/>
          <w:sz w:val="24"/>
          <w:szCs w:val="24"/>
          <w:lang w:val="uk-UA"/>
        </w:rPr>
        <w:t xml:space="preserve"> та відповідн</w:t>
      </w:r>
      <w:r>
        <w:rPr>
          <w:i/>
          <w:sz w:val="24"/>
          <w:szCs w:val="24"/>
          <w:lang w:val="uk-UA"/>
        </w:rPr>
        <w:t>ий</w:t>
      </w:r>
      <w:r w:rsidRPr="007D58EC">
        <w:rPr>
          <w:i/>
          <w:sz w:val="24"/>
          <w:szCs w:val="24"/>
          <w:lang w:val="uk-UA"/>
        </w:rPr>
        <w:t xml:space="preserve"> трафік)</w:t>
      </w:r>
      <w:r w:rsidRPr="007D58EC">
        <w:rPr>
          <w:b/>
          <w:sz w:val="24"/>
          <w:szCs w:val="24"/>
          <w:lang w:val="uk-UA"/>
        </w:rPr>
        <w:t xml:space="preserve">. </w:t>
      </w:r>
    </w:p>
    <w:p w:rsidR="007D58EC" w:rsidRDefault="007D58EC" w:rsidP="007D58EC">
      <w:pPr>
        <w:pStyle w:val="2"/>
        <w:autoSpaceDE/>
        <w:spacing w:line="240" w:lineRule="auto"/>
        <w:ind w:firstLine="708"/>
        <w:rPr>
          <w:i/>
          <w:sz w:val="24"/>
          <w:szCs w:val="24"/>
          <w:lang w:val="uk-UA"/>
        </w:rPr>
      </w:pPr>
      <w:r w:rsidRPr="007D58EC">
        <w:rPr>
          <w:b/>
          <w:sz w:val="24"/>
          <w:szCs w:val="24"/>
          <w:lang w:val="uk-UA"/>
        </w:rPr>
        <w:t xml:space="preserve">ІХ. Інформація про науково-дослідні роботи, що виконуються на кафедрах у межах робочого часу викладачів </w:t>
      </w:r>
      <w:r w:rsidRPr="007D58EC">
        <w:rPr>
          <w:i/>
          <w:sz w:val="24"/>
          <w:szCs w:val="24"/>
          <w:lang w:val="uk-UA"/>
        </w:rPr>
        <w:t>(зазначити тем</w:t>
      </w:r>
      <w:r>
        <w:rPr>
          <w:i/>
          <w:sz w:val="24"/>
          <w:szCs w:val="24"/>
          <w:lang w:val="uk-UA"/>
        </w:rPr>
        <w:t>и</w:t>
      </w:r>
      <w:r w:rsidRPr="007D58EC">
        <w:rPr>
          <w:i/>
          <w:sz w:val="24"/>
          <w:szCs w:val="24"/>
          <w:lang w:val="uk-UA"/>
        </w:rPr>
        <w:t>, зареєстрован</w:t>
      </w:r>
      <w:r>
        <w:rPr>
          <w:i/>
          <w:sz w:val="24"/>
          <w:szCs w:val="24"/>
          <w:lang w:val="uk-UA"/>
        </w:rPr>
        <w:t>і</w:t>
      </w:r>
      <w:r w:rsidRPr="007D58EC">
        <w:rPr>
          <w:i/>
          <w:sz w:val="24"/>
          <w:szCs w:val="24"/>
          <w:lang w:val="uk-UA"/>
        </w:rPr>
        <w:t xml:space="preserve"> в УкрІНТЕІ</w:t>
      </w:r>
      <w:r>
        <w:rPr>
          <w:i/>
          <w:sz w:val="24"/>
          <w:szCs w:val="24"/>
          <w:lang w:val="uk-UA"/>
        </w:rPr>
        <w:t>,</w:t>
      </w:r>
      <w:r w:rsidRPr="007D58EC">
        <w:rPr>
          <w:i/>
          <w:sz w:val="24"/>
          <w:szCs w:val="24"/>
          <w:lang w:val="uk-UA"/>
        </w:rPr>
        <w:t xml:space="preserve"> наукових керівників, науков</w:t>
      </w:r>
      <w:r>
        <w:rPr>
          <w:i/>
          <w:sz w:val="24"/>
          <w:szCs w:val="24"/>
          <w:lang w:val="uk-UA"/>
        </w:rPr>
        <w:t xml:space="preserve">і </w:t>
      </w:r>
      <w:r w:rsidRPr="007D58EC">
        <w:rPr>
          <w:i/>
          <w:sz w:val="24"/>
          <w:szCs w:val="24"/>
          <w:lang w:val="uk-UA"/>
        </w:rPr>
        <w:t>результат</w:t>
      </w:r>
      <w:r>
        <w:rPr>
          <w:i/>
          <w:sz w:val="24"/>
          <w:szCs w:val="24"/>
          <w:lang w:val="uk-UA"/>
        </w:rPr>
        <w:t>и</w:t>
      </w:r>
      <w:r w:rsidRPr="007D58EC">
        <w:rPr>
          <w:i/>
          <w:sz w:val="24"/>
          <w:szCs w:val="24"/>
          <w:lang w:val="uk-UA"/>
        </w:rPr>
        <w:t xml:space="preserve">, </w:t>
      </w:r>
      <w:r>
        <w:rPr>
          <w:i/>
          <w:sz w:val="24"/>
          <w:szCs w:val="24"/>
          <w:lang w:val="uk-UA"/>
        </w:rPr>
        <w:t>їх</w:t>
      </w:r>
      <w:r w:rsidRPr="007D58EC">
        <w:rPr>
          <w:i/>
          <w:sz w:val="24"/>
          <w:szCs w:val="24"/>
          <w:lang w:val="uk-UA"/>
        </w:rPr>
        <w:t xml:space="preserve"> значимість – до 40 рядків).</w:t>
      </w:r>
    </w:p>
    <w:p w:rsidR="007D58EC" w:rsidRPr="00CF2DDC" w:rsidRDefault="007D58EC" w:rsidP="007D58EC">
      <w:pPr>
        <w:ind w:firstLine="708"/>
        <w:jc w:val="both"/>
        <w:rPr>
          <w:iCs/>
        </w:rPr>
      </w:pPr>
      <w:r w:rsidRPr="00CF2DDC">
        <w:rPr>
          <w:b/>
        </w:rPr>
        <w:t>“Парадигма соціальнокомунікаційних досліджень в Україні на початку XXI</w:t>
      </w:r>
      <w:r w:rsidRPr="00CF2DDC">
        <w:rPr>
          <w:b/>
          <w:lang w:val="uk-UA"/>
        </w:rPr>
        <w:t> </w:t>
      </w:r>
      <w:r w:rsidRPr="00CF2DDC">
        <w:rPr>
          <w:b/>
        </w:rPr>
        <w:t>ст.”</w:t>
      </w:r>
      <w:r w:rsidRPr="00CF2DDC">
        <w:t xml:space="preserve"> </w:t>
      </w:r>
      <w:r w:rsidRPr="00CF2DDC">
        <w:rPr>
          <w:iCs/>
          <w:color w:val="000000"/>
          <w:shd w:val="clear" w:color="auto" w:fill="FFFFFF"/>
        </w:rPr>
        <w:t>(тема виконується в межах робочого часу, термін виконання – 01.01.2019 – 31.12.2022</w:t>
      </w:r>
      <w:r w:rsidRPr="00CF2DDC">
        <w:rPr>
          <w:iCs/>
          <w:color w:val="000000"/>
          <w:shd w:val="clear" w:color="auto" w:fill="FFFFFF"/>
          <w:lang w:val="en-US"/>
        </w:rPr>
        <w:t> </w:t>
      </w:r>
      <w:r w:rsidRPr="00CF2DDC">
        <w:rPr>
          <w:iCs/>
          <w:color w:val="000000"/>
          <w:shd w:val="clear" w:color="auto" w:fill="FFFFFF"/>
        </w:rPr>
        <w:t>рр., шифр – 0119</w:t>
      </w:r>
      <w:r w:rsidRPr="00CF2DDC">
        <w:rPr>
          <w:iCs/>
          <w:color w:val="000000"/>
          <w:shd w:val="clear" w:color="auto" w:fill="FFFFFF"/>
          <w:lang w:val="en-US"/>
        </w:rPr>
        <w:t>U</w:t>
      </w:r>
      <w:r w:rsidRPr="00CF2DDC">
        <w:rPr>
          <w:iCs/>
          <w:color w:val="000000"/>
          <w:shd w:val="clear" w:color="auto" w:fill="FFFFFF"/>
        </w:rPr>
        <w:t>002404)</w:t>
      </w:r>
      <w:r w:rsidRPr="00CF2DDC">
        <w:rPr>
          <w:iCs/>
        </w:rPr>
        <w:t xml:space="preserve">. </w:t>
      </w:r>
      <w:r w:rsidRPr="00CF2DDC">
        <w:rPr>
          <w:color w:val="000000"/>
        </w:rPr>
        <w:t xml:space="preserve">Науковий керівник – </w:t>
      </w:r>
      <w:r w:rsidRPr="00CF2DDC">
        <w:rPr>
          <w:color w:val="000000"/>
          <w:lang w:val="uk-UA"/>
        </w:rPr>
        <w:t>доц. Демчук Н.Р.</w:t>
      </w:r>
    </w:p>
    <w:p w:rsidR="007D58EC" w:rsidRPr="00CF2DDC" w:rsidRDefault="007D58EC" w:rsidP="007D58EC">
      <w:pPr>
        <w:ind w:firstLine="567"/>
        <w:jc w:val="both"/>
        <w:rPr>
          <w:lang w:val="uk-UA"/>
        </w:rPr>
      </w:pPr>
      <w:r w:rsidRPr="00CF2DDC">
        <w:rPr>
          <w:iCs/>
          <w:shd w:val="clear" w:color="auto" w:fill="FFFFFF"/>
        </w:rPr>
        <w:t xml:space="preserve">Упродовж 2019 року тривав пошук та збір матеріалу, який висвітлює сучасний стан створення консолідованих інформаційних ресурсів, українську термінографію з бібліотекознавства й бібліографознавства; робота з аналізу архівної документації, </w:t>
      </w:r>
      <w:r w:rsidRPr="00CF2DDC">
        <w:rPr>
          <w:iCs/>
          <w:shd w:val="clear" w:color="auto" w:fill="FFFFFF"/>
          <w:lang w:val="uk-UA"/>
        </w:rPr>
        <w:t>а також</w:t>
      </w:r>
      <w:r w:rsidRPr="00CF2DDC">
        <w:rPr>
          <w:iCs/>
          <w:shd w:val="clear" w:color="auto" w:fill="FFFFFF"/>
        </w:rPr>
        <w:t xml:space="preserve"> виявленням й опрацюванням матеріалів, що представляють бібліографічний доробок викладачів кафедри бібліотекознавства і бібліографії факультету культури і мистецтв Львівського національного університету імені Івана Франка</w:t>
      </w:r>
      <w:r w:rsidRPr="00CF2DDC">
        <w:rPr>
          <w:iCs/>
          <w:shd w:val="clear" w:color="auto" w:fill="FFFFFF"/>
          <w:lang w:val="uk-UA"/>
        </w:rPr>
        <w:t>.</w:t>
      </w:r>
      <w:r w:rsidR="00684948" w:rsidRPr="00CF2DDC">
        <w:rPr>
          <w:iCs/>
          <w:shd w:val="clear" w:color="auto" w:fill="FFFFFF"/>
          <w:lang w:val="uk-UA"/>
        </w:rPr>
        <w:t xml:space="preserve"> </w:t>
      </w:r>
    </w:p>
    <w:p w:rsidR="007D58EC" w:rsidRPr="00CF2DDC" w:rsidRDefault="007D58EC" w:rsidP="007D58EC">
      <w:pPr>
        <w:ind w:firstLine="567"/>
        <w:jc w:val="both"/>
        <w:rPr>
          <w:color w:val="000000"/>
        </w:rPr>
      </w:pPr>
      <w:r w:rsidRPr="00CF2DDC">
        <w:rPr>
          <w:color w:val="000000"/>
        </w:rPr>
        <w:t xml:space="preserve">У межах теми за звітний період викладачі кафедри бібліотекознавства і бібліографії опублікували  </w:t>
      </w:r>
      <w:r w:rsidRPr="00CF2DDC">
        <w:rPr>
          <w:b/>
          <w:color w:val="000000"/>
        </w:rPr>
        <w:t>36</w:t>
      </w:r>
      <w:r w:rsidRPr="00CF2DDC">
        <w:rPr>
          <w:color w:val="000000"/>
        </w:rPr>
        <w:t xml:space="preserve"> статей.</w:t>
      </w:r>
    </w:p>
    <w:p w:rsidR="00C96D75" w:rsidRPr="00CF2DDC" w:rsidRDefault="00C96D75" w:rsidP="007D58EC">
      <w:pPr>
        <w:ind w:firstLine="567"/>
        <w:jc w:val="both"/>
        <w:rPr>
          <w:color w:val="000000"/>
          <w:sz w:val="16"/>
          <w:szCs w:val="16"/>
          <w:lang w:val="uk-UA"/>
        </w:rPr>
      </w:pPr>
    </w:p>
    <w:p w:rsidR="007D58EC" w:rsidRPr="00CF2DDC" w:rsidRDefault="007D58EC" w:rsidP="007D58EC">
      <w:pPr>
        <w:ind w:firstLine="567"/>
        <w:jc w:val="both"/>
        <w:rPr>
          <w:lang w:val="uk-UA"/>
        </w:rPr>
      </w:pPr>
      <w:r w:rsidRPr="00CF2DDC">
        <w:rPr>
          <w:b/>
          <w:lang w:val="uk-UA"/>
        </w:rPr>
        <w:t>«Сучасний дискурс українського музикознавства: історія, традиції, інновації наукових та музично-педагогічних студій</w:t>
      </w:r>
      <w:r w:rsidRPr="00CF2DDC">
        <w:rPr>
          <w:lang w:val="uk-UA"/>
        </w:rPr>
        <w:t>» (№ держреєстрації 0117</w:t>
      </w:r>
      <w:r w:rsidRPr="00CF2DDC">
        <w:rPr>
          <w:lang w:val="en-US"/>
        </w:rPr>
        <w:t>U</w:t>
      </w:r>
      <w:r w:rsidRPr="00CF2DDC">
        <w:rPr>
          <w:lang w:val="uk-UA"/>
        </w:rPr>
        <w:t xml:space="preserve">001314, </w:t>
      </w:r>
      <w:r w:rsidRPr="00CF2DDC">
        <w:rPr>
          <w:lang w:val="uk-UA" w:eastAsia="ar-SA"/>
        </w:rPr>
        <w:t>термін виконання – 01.01.2017–31.12.2019 рр.). Науковий керівник – проф. Медведик Ю.Є.</w:t>
      </w:r>
      <w:r w:rsidRPr="00CF2DDC">
        <w:rPr>
          <w:lang w:val="uk-UA"/>
        </w:rPr>
        <w:t xml:space="preserve"> </w:t>
      </w:r>
    </w:p>
    <w:p w:rsidR="007D58EC" w:rsidRPr="00CF2DDC" w:rsidRDefault="007D58EC" w:rsidP="007D58EC">
      <w:pPr>
        <w:ind w:firstLine="567"/>
        <w:jc w:val="both"/>
        <w:rPr>
          <w:lang w:val="uk-UA"/>
        </w:rPr>
      </w:pPr>
      <w:r w:rsidRPr="00CF2DDC">
        <w:rPr>
          <w:lang w:val="uk-UA"/>
        </w:rPr>
        <w:t>Розглянуто питання музикознавчого та етномузикознавчого дискурсу, зокрема історії української музичної культури давнього та сучасного періодів, національній народнопісенній спадщині, органології як нового напрямку української музикології, музичного краєзнавства, музичної біографістики, музичної евритмії. Подальшого розвитку набули дослідження культурологічного характеру, що стосуються питань критичного осмислення феномену кітчу в музичному мистецтві, інтердисциплінарного погляду на значимість філософсько-мистецької сутності Вальдорфської школи. Значна увага приділялася джерелознавчим та текстологічним дослідженням нотно-музичних рукописних та стародрукованих пам’яток, аналізу міжкультурних взаємозв’язків, зосібна українсько-польських контактів у царині фольклористики та композиторської творчості.</w:t>
      </w:r>
    </w:p>
    <w:p w:rsidR="007D58EC" w:rsidRPr="00CF2DDC" w:rsidRDefault="007D58EC" w:rsidP="007D58EC">
      <w:pPr>
        <w:ind w:firstLine="567"/>
        <w:jc w:val="both"/>
      </w:pPr>
      <w:r w:rsidRPr="00CF2DDC">
        <w:t xml:space="preserve">За звітний період опубліковано: колективну монографію, 2 навчально-методичні посібники, збірник праць, </w:t>
      </w:r>
      <w:r w:rsidRPr="00CF2DDC">
        <w:rPr>
          <w:b/>
        </w:rPr>
        <w:t>16</w:t>
      </w:r>
      <w:r w:rsidRPr="00CF2DDC">
        <w:t> статей. Викладачі кафедри брали участь у міжнародних і всеукраїнських конференціях.</w:t>
      </w:r>
    </w:p>
    <w:p w:rsidR="00C96D75" w:rsidRPr="00CF2DDC" w:rsidRDefault="00C96D75" w:rsidP="007D58EC">
      <w:pPr>
        <w:ind w:firstLine="567"/>
        <w:jc w:val="both"/>
        <w:rPr>
          <w:sz w:val="16"/>
          <w:szCs w:val="16"/>
          <w:lang w:val="uk-UA"/>
        </w:rPr>
      </w:pPr>
    </w:p>
    <w:p w:rsidR="007D58EC" w:rsidRPr="00CF2DDC" w:rsidRDefault="007D58EC" w:rsidP="007D58EC">
      <w:pPr>
        <w:ind w:firstLine="567"/>
        <w:jc w:val="both"/>
      </w:pPr>
      <w:r w:rsidRPr="00CF2DDC">
        <w:rPr>
          <w:b/>
        </w:rPr>
        <w:t>«Духовна творчість українських композиторів кінця ХІХ – поч. ХХІ ст.»</w:t>
      </w:r>
      <w:r w:rsidRPr="00CF2DDC">
        <w:t xml:space="preserve"> (№ держреєстрації 0117</w:t>
      </w:r>
      <w:r w:rsidRPr="00CF2DDC">
        <w:rPr>
          <w:lang w:val="en-US"/>
        </w:rPr>
        <w:t>U</w:t>
      </w:r>
      <w:r w:rsidRPr="00CF2DDC">
        <w:t xml:space="preserve">001311, термін виконання 01.01.2017–31.12.2019 рр.). </w:t>
      </w:r>
      <w:r w:rsidRPr="00CF2DDC">
        <w:rPr>
          <w:lang w:eastAsia="ar-SA"/>
        </w:rPr>
        <w:t>Науковий керівник –</w:t>
      </w:r>
      <w:r w:rsidRPr="00CF2DDC">
        <w:rPr>
          <w:lang w:val="uk-UA" w:eastAsia="ar-SA"/>
        </w:rPr>
        <w:t xml:space="preserve"> </w:t>
      </w:r>
      <w:r w:rsidRPr="00CF2DDC">
        <w:t>доц</w:t>
      </w:r>
      <w:r w:rsidRPr="00CF2DDC">
        <w:rPr>
          <w:lang w:val="uk-UA"/>
        </w:rPr>
        <w:t>. </w:t>
      </w:r>
      <w:r w:rsidRPr="00CF2DDC">
        <w:t>Пасічник В.П.</w:t>
      </w:r>
    </w:p>
    <w:p w:rsidR="007D58EC" w:rsidRPr="00CF2DDC" w:rsidRDefault="007D58EC" w:rsidP="007D58EC">
      <w:pPr>
        <w:ind w:firstLine="708"/>
        <w:jc w:val="both"/>
      </w:pPr>
      <w:r w:rsidRPr="00CF2DDC">
        <w:rPr>
          <w:lang w:val="uk-UA"/>
        </w:rPr>
        <w:t>Про</w:t>
      </w:r>
      <w:r w:rsidRPr="00CF2DDC">
        <w:t>аналіз</w:t>
      </w:r>
      <w:r w:rsidRPr="00CF2DDC">
        <w:rPr>
          <w:lang w:val="uk-UA"/>
        </w:rPr>
        <w:t>овано</w:t>
      </w:r>
      <w:r w:rsidRPr="00CF2DDC">
        <w:t xml:space="preserve"> вибрані хорові партитури, </w:t>
      </w:r>
      <w:r w:rsidRPr="00CF2DDC">
        <w:rPr>
          <w:lang w:val="uk-UA"/>
        </w:rPr>
        <w:t>що</w:t>
      </w:r>
      <w:r w:rsidRPr="00CF2DDC">
        <w:t xml:space="preserve"> стосуються історії хорового мистецтва, питань методики навчання хормейстерів, музичної культурології та музичної біографістики. Продовжено дослідження, присвячені відомим галицьким хоровим диригентам, хоровим колективам та композиторам, які основну увагу у своїй творчій діяльності приділяли різним жанрам хорової світської, релігійної та народно-пісенної музики. Значну увагу було приділено оцінці внеску в хорове мистецтво Галичини та України Євгена Вахняка, </w:t>
      </w:r>
      <w:r w:rsidRPr="00CF2DDC">
        <w:rPr>
          <w:lang w:val="uk-UA"/>
        </w:rPr>
        <w:t>по</w:t>
      </w:r>
      <w:r w:rsidRPr="00CF2DDC">
        <w:t>дано оцінку його творчим методам, сформованій ним виконавській та музично-педагогічній школі, концертній діяльності тощо.</w:t>
      </w:r>
      <w:r w:rsidRPr="00CF2DDC">
        <w:rPr>
          <w:lang w:val="uk-UA"/>
        </w:rPr>
        <w:t xml:space="preserve"> Результатом напрацювать є з</w:t>
      </w:r>
      <w:r w:rsidRPr="00CF2DDC">
        <w:rPr>
          <w:color w:val="000000"/>
        </w:rPr>
        <w:t>ахищен</w:t>
      </w:r>
      <w:r w:rsidRPr="00CF2DDC">
        <w:rPr>
          <w:color w:val="000000"/>
          <w:lang w:val="uk-UA"/>
        </w:rPr>
        <w:t>а</w:t>
      </w:r>
      <w:r w:rsidRPr="00CF2DDC">
        <w:rPr>
          <w:color w:val="000000"/>
        </w:rPr>
        <w:t xml:space="preserve"> </w:t>
      </w:r>
      <w:r w:rsidRPr="00CF2DDC">
        <w:rPr>
          <w:color w:val="000000"/>
          <w:lang w:val="uk-UA"/>
        </w:rPr>
        <w:t xml:space="preserve">кандидатська </w:t>
      </w:r>
      <w:r w:rsidRPr="00CF2DDC">
        <w:rPr>
          <w:color w:val="000000"/>
        </w:rPr>
        <w:t>дисертаці</w:t>
      </w:r>
      <w:r w:rsidRPr="00CF2DDC">
        <w:rPr>
          <w:color w:val="000000"/>
          <w:lang w:val="uk-UA"/>
        </w:rPr>
        <w:t>я</w:t>
      </w:r>
      <w:r w:rsidRPr="00CF2DDC">
        <w:rPr>
          <w:b/>
          <w:color w:val="000000"/>
        </w:rPr>
        <w:t xml:space="preserve"> </w:t>
      </w:r>
      <w:r w:rsidRPr="00CF2DDC">
        <w:rPr>
          <w:b/>
          <w:color w:val="000000"/>
          <w:lang w:val="uk-UA"/>
        </w:rPr>
        <w:t>В. М. Чучмана</w:t>
      </w:r>
      <w:r w:rsidRPr="00CF2DDC">
        <w:rPr>
          <w:i/>
        </w:rPr>
        <w:t xml:space="preserve"> </w:t>
      </w:r>
      <w:r w:rsidRPr="00CF2DDC">
        <w:t>«Творча спадщина Євгена Вахняка в хоровій традиції Галичини»</w:t>
      </w:r>
      <w:r w:rsidRPr="00CF2DDC">
        <w:rPr>
          <w:lang w:val="uk-UA"/>
        </w:rPr>
        <w:t xml:space="preserve">, а також публікація </w:t>
      </w:r>
      <w:r w:rsidRPr="00CF2DDC">
        <w:rPr>
          <w:b/>
        </w:rPr>
        <w:t>10</w:t>
      </w:r>
      <w:r w:rsidRPr="00CF2DDC">
        <w:t xml:space="preserve"> статей</w:t>
      </w:r>
      <w:r w:rsidRPr="00CF2DDC">
        <w:rPr>
          <w:lang w:val="uk-UA"/>
        </w:rPr>
        <w:t xml:space="preserve">, виголошення доповідей на </w:t>
      </w:r>
      <w:r w:rsidRPr="00CF2DDC">
        <w:t>міжнародних і всеукраїнських конференціях.</w:t>
      </w:r>
    </w:p>
    <w:p w:rsidR="00C96D75" w:rsidRPr="00CF2DDC" w:rsidRDefault="00C96D75" w:rsidP="007D58EC">
      <w:pPr>
        <w:ind w:firstLine="708"/>
        <w:jc w:val="both"/>
        <w:rPr>
          <w:sz w:val="16"/>
          <w:szCs w:val="16"/>
        </w:rPr>
      </w:pPr>
    </w:p>
    <w:p w:rsidR="007D58EC" w:rsidRPr="00CF2DDC" w:rsidRDefault="007D58EC" w:rsidP="007D58EC">
      <w:pPr>
        <w:ind w:firstLine="708"/>
        <w:jc w:val="both"/>
        <w:rPr>
          <w:lang w:val="uk-UA" w:eastAsia="ar-SA"/>
        </w:rPr>
      </w:pPr>
      <w:r w:rsidRPr="00CF2DDC">
        <w:rPr>
          <w:b/>
          <w:lang w:val="uk-UA" w:eastAsia="ar-SA"/>
        </w:rPr>
        <w:t xml:space="preserve">«Теоретично-практичні підходи до вдосконалення і осучаснення музичної освіти» </w:t>
      </w:r>
      <w:r w:rsidRPr="00CF2DDC">
        <w:rPr>
          <w:lang w:val="uk-UA" w:eastAsia="ar-SA"/>
        </w:rPr>
        <w:t>(</w:t>
      </w:r>
      <w:r w:rsidRPr="00CF2DDC">
        <w:rPr>
          <w:iCs/>
          <w:lang w:val="uk-UA" w:eastAsia="ar-SA"/>
        </w:rPr>
        <w:t>№</w:t>
      </w:r>
      <w:r w:rsidRPr="00CF2DDC">
        <w:rPr>
          <w:iCs/>
          <w:lang w:eastAsia="ar-SA"/>
        </w:rPr>
        <w:t> </w:t>
      </w:r>
      <w:r w:rsidRPr="00CF2DDC">
        <w:rPr>
          <w:iCs/>
          <w:lang w:val="uk-UA" w:eastAsia="ar-SA"/>
        </w:rPr>
        <w:t>держреєстрації 0117</w:t>
      </w:r>
      <w:r w:rsidRPr="00CF2DDC">
        <w:rPr>
          <w:iCs/>
          <w:lang w:eastAsia="ar-SA"/>
        </w:rPr>
        <w:t>U</w:t>
      </w:r>
      <w:r w:rsidRPr="00CF2DDC">
        <w:rPr>
          <w:iCs/>
          <w:lang w:val="uk-UA" w:eastAsia="ar-SA"/>
        </w:rPr>
        <w:t xml:space="preserve">001313, </w:t>
      </w:r>
      <w:r w:rsidRPr="00CF2DDC">
        <w:rPr>
          <w:lang w:val="uk-UA" w:eastAsia="ar-SA"/>
        </w:rPr>
        <w:t>термін виконання – 01.01.2017–31.12.2019 рр.). Науковий керівник – проф. Тайнель Е.</w:t>
      </w:r>
      <w:r w:rsidRPr="00CF2DDC">
        <w:rPr>
          <w:lang w:eastAsia="ar-SA"/>
        </w:rPr>
        <w:t> </w:t>
      </w:r>
      <w:r w:rsidRPr="00CF2DDC">
        <w:rPr>
          <w:lang w:val="uk-UA" w:eastAsia="ar-SA"/>
        </w:rPr>
        <w:t>З.</w:t>
      </w:r>
    </w:p>
    <w:p w:rsidR="007D58EC" w:rsidRPr="00CF2DDC" w:rsidRDefault="007D58EC" w:rsidP="007D58EC">
      <w:pPr>
        <w:ind w:firstLine="567"/>
        <w:jc w:val="both"/>
      </w:pPr>
      <w:r w:rsidRPr="00CF2DDC">
        <w:rPr>
          <w:lang w:val="uk-UA"/>
        </w:rPr>
        <w:t>У межах роботи над темою розкрито принципи музично-педагогічної діяльності корифея галицької музики Станіслава Людкевича; опрацьовано низку музичних творів в транскрипції для виконання у фортепіанному дуеті; запропоновано новий перелік музичного матеріалу в процесі їх інструментальної підготовки, інноваційні форми роботи музичного керівника в дошкільних закладах освіти; розкрито вектори розвитку загального та спеціального навчання грі на фортепіано у форматі вищої освіти України. Досліджено</w:t>
      </w:r>
      <w:r w:rsidRPr="00CF2DDC">
        <w:t xml:space="preserve"> особливості музичної антропології та перспективи її розвитку в сучасній гуманітарній науці. Проаналізовано проблему зв’язку музики і риторики в процесі педагогічної діяльності, реформування мистецької освіти в Україні у ХХІ столітті.</w:t>
      </w:r>
    </w:p>
    <w:p w:rsidR="007D58EC" w:rsidRPr="00CF2DDC" w:rsidRDefault="007D58EC" w:rsidP="007D58EC">
      <w:pPr>
        <w:ind w:firstLine="567"/>
        <w:jc w:val="both"/>
      </w:pPr>
      <w:r w:rsidRPr="00CF2DDC">
        <w:t xml:space="preserve">Упродовж 2019 року в межах теми опубліковано: </w:t>
      </w:r>
      <w:r w:rsidRPr="00CF2DDC">
        <w:rPr>
          <w:b/>
        </w:rPr>
        <w:t>3</w:t>
      </w:r>
      <w:r w:rsidRPr="00CF2DDC">
        <w:t xml:space="preserve"> посібники, </w:t>
      </w:r>
      <w:r w:rsidRPr="00CF2DDC">
        <w:rPr>
          <w:b/>
        </w:rPr>
        <w:t>13</w:t>
      </w:r>
      <w:r w:rsidRPr="00CF2DDC">
        <w:t> статей.</w:t>
      </w:r>
    </w:p>
    <w:p w:rsidR="007D58EC" w:rsidRPr="00CF2DDC" w:rsidRDefault="007D58EC" w:rsidP="007D58EC">
      <w:pPr>
        <w:pStyle w:val="a5"/>
        <w:tabs>
          <w:tab w:val="left" w:pos="0"/>
        </w:tabs>
        <w:spacing w:after="0" w:line="240" w:lineRule="auto"/>
        <w:ind w:left="0" w:right="-17" w:firstLine="567"/>
        <w:jc w:val="both"/>
        <w:rPr>
          <w:rFonts w:ascii="Times New Roman" w:hAnsi="Times New Roman"/>
          <w:sz w:val="24"/>
          <w:szCs w:val="24"/>
          <w:lang w:val="uk-UA"/>
        </w:rPr>
      </w:pPr>
      <w:r w:rsidRPr="00CF2DDC">
        <w:rPr>
          <w:rFonts w:ascii="Times New Roman" w:hAnsi="Times New Roman"/>
          <w:b/>
          <w:sz w:val="24"/>
          <w:szCs w:val="24"/>
          <w:lang w:val="uk-UA"/>
        </w:rPr>
        <w:t>«Українське хореографічне мистецтво в контексті світової художньої культури (сучасний поліжанровий дискурс)»</w:t>
      </w:r>
      <w:r w:rsidRPr="00CF2DDC">
        <w:rPr>
          <w:rFonts w:ascii="Times New Roman" w:hAnsi="Times New Roman"/>
          <w:sz w:val="24"/>
          <w:szCs w:val="24"/>
          <w:lang w:val="uk-UA"/>
        </w:rPr>
        <w:t xml:space="preserve"> (</w:t>
      </w:r>
      <w:r w:rsidRPr="00CF2DDC">
        <w:rPr>
          <w:rFonts w:ascii="Times New Roman" w:hAnsi="Times New Roman"/>
          <w:sz w:val="24"/>
          <w:szCs w:val="24"/>
          <w:lang w:val="uk-UA" w:eastAsia="ru-RU"/>
        </w:rPr>
        <w:t xml:space="preserve">№ держреєстрації 0117U001315, </w:t>
      </w:r>
      <w:r w:rsidRPr="00CF2DDC">
        <w:rPr>
          <w:rFonts w:ascii="Times New Roman" w:hAnsi="Times New Roman"/>
          <w:sz w:val="24"/>
          <w:szCs w:val="24"/>
          <w:lang w:val="uk-UA"/>
        </w:rPr>
        <w:t>термін виконання – 01.01.2017</w:t>
      </w:r>
      <w:r w:rsidRPr="00CF2DDC">
        <w:rPr>
          <w:rFonts w:ascii="Times New Roman" w:hAnsi="Times New Roman"/>
          <w:color w:val="000000"/>
          <w:sz w:val="24"/>
          <w:szCs w:val="24"/>
          <w:lang w:val="uk-UA"/>
        </w:rPr>
        <w:t>–</w:t>
      </w:r>
      <w:r w:rsidRPr="00CF2DDC">
        <w:rPr>
          <w:rFonts w:ascii="Times New Roman" w:hAnsi="Times New Roman"/>
          <w:sz w:val="24"/>
          <w:szCs w:val="24"/>
          <w:lang w:val="uk-UA"/>
        </w:rPr>
        <w:t>31.12.2019 рр.</w:t>
      </w:r>
      <w:r w:rsidRPr="00CF2DDC">
        <w:rPr>
          <w:rFonts w:ascii="Times New Roman" w:hAnsi="Times New Roman"/>
          <w:sz w:val="24"/>
          <w:szCs w:val="24"/>
          <w:lang w:val="uk-UA" w:eastAsia="ru-RU"/>
        </w:rPr>
        <w:t>).</w:t>
      </w:r>
      <w:r w:rsidRPr="00CF2DDC">
        <w:rPr>
          <w:rFonts w:ascii="Times New Roman" w:hAnsi="Times New Roman"/>
          <w:sz w:val="24"/>
          <w:szCs w:val="24"/>
          <w:lang w:val="uk-UA"/>
        </w:rPr>
        <w:t xml:space="preserve"> Науковий керівник – проф. Петрик О.О.</w:t>
      </w:r>
    </w:p>
    <w:p w:rsidR="007D58EC" w:rsidRPr="00CF2DDC" w:rsidRDefault="007D58EC" w:rsidP="007D58EC">
      <w:pPr>
        <w:pStyle w:val="a5"/>
        <w:tabs>
          <w:tab w:val="left" w:pos="0"/>
        </w:tabs>
        <w:spacing w:after="0" w:line="240" w:lineRule="auto"/>
        <w:ind w:left="0" w:firstLine="567"/>
        <w:jc w:val="both"/>
        <w:rPr>
          <w:rFonts w:ascii="Times New Roman" w:hAnsi="Times New Roman"/>
          <w:color w:val="000000"/>
          <w:sz w:val="24"/>
          <w:szCs w:val="24"/>
          <w:lang w:val="uk-UA" w:eastAsia="ru-RU"/>
        </w:rPr>
      </w:pPr>
      <w:r w:rsidRPr="00CF2DDC">
        <w:rPr>
          <w:rFonts w:ascii="Times New Roman" w:hAnsi="Times New Roman"/>
          <w:sz w:val="24"/>
          <w:szCs w:val="24"/>
          <w:lang w:val="uk-UA"/>
        </w:rPr>
        <w:t xml:space="preserve">Виокремлено низку пріоритетних напрямів розвитку хореографічного мистецтва в аспекті взаємопов’язаних видів мистецької діяльності. </w:t>
      </w:r>
      <w:r w:rsidRPr="00CF2DDC">
        <w:rPr>
          <w:rFonts w:ascii="Times New Roman" w:hAnsi="Times New Roman"/>
          <w:sz w:val="24"/>
          <w:szCs w:val="24"/>
          <w:lang w:val="uk-UA" w:eastAsia="ru-RU"/>
        </w:rPr>
        <w:t xml:space="preserve">Описано діяльність хореографічних колективів та неформальних осередків культури України та світу. </w:t>
      </w:r>
      <w:r w:rsidRPr="00CF2DDC">
        <w:rPr>
          <w:rFonts w:ascii="Times New Roman" w:hAnsi="Times New Roman"/>
          <w:sz w:val="24"/>
          <w:szCs w:val="24"/>
          <w:lang w:val="uk-UA"/>
        </w:rPr>
        <w:t xml:space="preserve">З’ясовано ключові вектори творчої й адміністративної ґенези театрів опери та балету творчих колективів, досліджено участь неформальних товариств культури у національно-демократичному розвитку західноукраїнських земель наприкінці 80 – початку 90-х рр. ХХ ст. </w:t>
      </w:r>
      <w:r w:rsidRPr="00CF2DDC">
        <w:rPr>
          <w:rFonts w:ascii="Times New Roman" w:hAnsi="Times New Roman"/>
          <w:iCs/>
          <w:sz w:val="24"/>
          <w:szCs w:val="24"/>
          <w:lang w:val="uk-UA"/>
        </w:rPr>
        <w:t xml:space="preserve">Упродовж 2019 року </w:t>
      </w:r>
      <w:r w:rsidRPr="00CF2DDC">
        <w:rPr>
          <w:rFonts w:ascii="Times New Roman" w:hAnsi="Times New Roman"/>
          <w:sz w:val="24"/>
          <w:szCs w:val="24"/>
          <w:lang w:val="uk-UA"/>
        </w:rPr>
        <w:t>налагоджено співпрацю з Міжнародною радою танцю при ЮНЕСКО (</w:t>
      </w:r>
      <w:r w:rsidRPr="00CF2DDC">
        <w:rPr>
          <w:rFonts w:ascii="Times New Roman" w:hAnsi="Times New Roman"/>
          <w:bCs/>
          <w:kern w:val="36"/>
          <w:sz w:val="24"/>
          <w:szCs w:val="24"/>
          <w:lang w:val="uk-UA"/>
        </w:rPr>
        <w:t>Dance Research CID UNESCO)</w:t>
      </w:r>
      <w:r w:rsidRPr="00CF2DDC">
        <w:rPr>
          <w:rFonts w:ascii="Times New Roman" w:hAnsi="Times New Roman"/>
          <w:sz w:val="24"/>
          <w:szCs w:val="24"/>
          <w:lang w:val="uk-UA"/>
        </w:rPr>
        <w:t xml:space="preserve">, </w:t>
      </w:r>
      <w:r w:rsidRPr="00CF2DDC">
        <w:rPr>
          <w:rFonts w:ascii="Times New Roman" w:hAnsi="Times New Roman"/>
          <w:sz w:val="24"/>
          <w:szCs w:val="24"/>
          <w:lang w:val="uk-UA" w:eastAsia="ru-RU"/>
        </w:rPr>
        <w:t>розроблено комплекс дисциплін з підготовки доктора філософії (спеціальність 024 Хореографія), з</w:t>
      </w:r>
      <w:r w:rsidRPr="00CF2DDC">
        <w:rPr>
          <w:rFonts w:ascii="Times New Roman" w:hAnsi="Times New Roman"/>
          <w:color w:val="000000"/>
          <w:sz w:val="24"/>
          <w:szCs w:val="24"/>
          <w:lang w:val="uk-UA" w:eastAsia="ru-RU"/>
        </w:rPr>
        <w:t xml:space="preserve">ахищено кандидатську дисертацію </w:t>
      </w:r>
      <w:r w:rsidRPr="00CF2DDC">
        <w:rPr>
          <w:rFonts w:ascii="Times New Roman" w:hAnsi="Times New Roman"/>
          <w:bCs/>
          <w:sz w:val="24"/>
          <w:szCs w:val="24"/>
          <w:lang w:val="uk-UA"/>
        </w:rPr>
        <w:t xml:space="preserve">«Діяльність Львівської баянної школи в контексті українського народно-інструментального мистецтва» </w:t>
      </w:r>
      <w:r w:rsidRPr="00CF2DDC">
        <w:rPr>
          <w:rFonts w:ascii="Times New Roman" w:hAnsi="Times New Roman"/>
          <w:bCs/>
          <w:i/>
          <w:sz w:val="24"/>
          <w:szCs w:val="24"/>
          <w:lang w:val="uk-UA"/>
        </w:rPr>
        <w:t>Кундисом Р. Ю.</w:t>
      </w:r>
      <w:r w:rsidRPr="00CF2DDC">
        <w:rPr>
          <w:rFonts w:ascii="Times New Roman" w:hAnsi="Times New Roman"/>
          <w:bCs/>
          <w:sz w:val="24"/>
          <w:szCs w:val="24"/>
          <w:lang w:val="uk-UA"/>
        </w:rPr>
        <w:t xml:space="preserve">; </w:t>
      </w:r>
      <w:r w:rsidRPr="00CF2DDC">
        <w:rPr>
          <w:rFonts w:ascii="Times New Roman" w:hAnsi="Times New Roman"/>
          <w:color w:val="000000"/>
          <w:sz w:val="24"/>
          <w:szCs w:val="24"/>
          <w:lang w:val="uk-UA" w:eastAsia="ru-RU"/>
        </w:rPr>
        <w:t xml:space="preserve">опубліковано: </w:t>
      </w:r>
      <w:r w:rsidRPr="00CF2DDC">
        <w:rPr>
          <w:rFonts w:ascii="Times New Roman" w:hAnsi="Times New Roman"/>
          <w:b/>
          <w:sz w:val="24"/>
          <w:szCs w:val="24"/>
          <w:lang w:val="uk-UA"/>
        </w:rPr>
        <w:t>2</w:t>
      </w:r>
      <w:r w:rsidRPr="00CF2DDC">
        <w:rPr>
          <w:rFonts w:ascii="Times New Roman" w:hAnsi="Times New Roman"/>
          <w:sz w:val="24"/>
          <w:szCs w:val="24"/>
        </w:rPr>
        <w:t> </w:t>
      </w:r>
      <w:r w:rsidRPr="00CF2DDC">
        <w:rPr>
          <w:rFonts w:ascii="Times New Roman" w:hAnsi="Times New Roman"/>
          <w:sz w:val="24"/>
          <w:szCs w:val="24"/>
          <w:lang w:val="uk-UA"/>
        </w:rPr>
        <w:t xml:space="preserve">навчальні посібники, </w:t>
      </w:r>
      <w:r w:rsidRPr="00CF2DDC">
        <w:rPr>
          <w:rFonts w:ascii="Times New Roman" w:hAnsi="Times New Roman"/>
          <w:b/>
          <w:sz w:val="24"/>
          <w:szCs w:val="24"/>
          <w:lang w:val="uk-UA"/>
        </w:rPr>
        <w:t>2</w:t>
      </w:r>
      <w:r w:rsidRPr="00CF2DDC">
        <w:rPr>
          <w:rFonts w:ascii="Times New Roman" w:hAnsi="Times New Roman"/>
          <w:sz w:val="24"/>
          <w:szCs w:val="24"/>
          <w:lang w:val="uk-UA"/>
        </w:rPr>
        <w:t xml:space="preserve"> збірники наукових праць, </w:t>
      </w:r>
      <w:r w:rsidRPr="00CF2DDC">
        <w:rPr>
          <w:rFonts w:ascii="Times New Roman" w:hAnsi="Times New Roman"/>
          <w:b/>
          <w:sz w:val="24"/>
          <w:szCs w:val="24"/>
          <w:lang w:val="uk-UA"/>
        </w:rPr>
        <w:t>18</w:t>
      </w:r>
      <w:r w:rsidRPr="00CF2DDC">
        <w:rPr>
          <w:rFonts w:ascii="Times New Roman" w:hAnsi="Times New Roman"/>
          <w:sz w:val="24"/>
          <w:szCs w:val="24"/>
        </w:rPr>
        <w:t> </w:t>
      </w:r>
      <w:r w:rsidRPr="00CF2DDC">
        <w:rPr>
          <w:rFonts w:ascii="Times New Roman" w:hAnsi="Times New Roman"/>
          <w:sz w:val="24"/>
          <w:szCs w:val="24"/>
          <w:lang w:val="uk-UA"/>
        </w:rPr>
        <w:t xml:space="preserve">статей, </w:t>
      </w:r>
      <w:r w:rsidRPr="00CF2DDC">
        <w:rPr>
          <w:rFonts w:ascii="Times New Roman" w:hAnsi="Times New Roman"/>
          <w:b/>
          <w:sz w:val="24"/>
          <w:szCs w:val="24"/>
          <w:lang w:val="uk-UA" w:eastAsia="ru-RU"/>
        </w:rPr>
        <w:t>9</w:t>
      </w:r>
      <w:r w:rsidRPr="00CF2DDC">
        <w:rPr>
          <w:rFonts w:ascii="Times New Roman" w:hAnsi="Times New Roman"/>
          <w:sz w:val="24"/>
          <w:szCs w:val="24"/>
          <w:lang w:eastAsia="ru-RU"/>
        </w:rPr>
        <w:t> </w:t>
      </w:r>
      <w:r w:rsidRPr="00CF2DDC">
        <w:rPr>
          <w:rFonts w:ascii="Times New Roman" w:hAnsi="Times New Roman"/>
          <w:sz w:val="24"/>
          <w:szCs w:val="24"/>
          <w:lang w:val="uk-UA" w:eastAsia="ru-RU"/>
        </w:rPr>
        <w:t xml:space="preserve">тез </w:t>
      </w:r>
      <w:r w:rsidRPr="00CF2DDC">
        <w:rPr>
          <w:rFonts w:ascii="Times New Roman" w:hAnsi="Times New Roman"/>
          <w:color w:val="000000"/>
          <w:sz w:val="24"/>
          <w:szCs w:val="24"/>
          <w:lang w:val="uk-UA" w:eastAsia="ru-RU"/>
        </w:rPr>
        <w:t>доповідей на міжнародних і всеукраїнських конференціях.</w:t>
      </w:r>
    </w:p>
    <w:p w:rsidR="00C96D75" w:rsidRPr="00CF2DDC" w:rsidRDefault="00C96D75" w:rsidP="007D58EC">
      <w:pPr>
        <w:pStyle w:val="a5"/>
        <w:tabs>
          <w:tab w:val="left" w:pos="0"/>
        </w:tabs>
        <w:spacing w:after="0" w:line="240" w:lineRule="auto"/>
        <w:ind w:left="0" w:firstLine="567"/>
        <w:jc w:val="both"/>
        <w:rPr>
          <w:color w:val="000000"/>
          <w:lang w:val="uk-UA"/>
        </w:rPr>
      </w:pPr>
    </w:p>
    <w:p w:rsidR="007D58EC" w:rsidRPr="00CF2DDC" w:rsidRDefault="007D58EC" w:rsidP="007D58EC">
      <w:pPr>
        <w:ind w:firstLine="567"/>
        <w:jc w:val="both"/>
        <w:rPr>
          <w:color w:val="000000"/>
          <w:lang w:val="uk-UA"/>
        </w:rPr>
      </w:pPr>
      <w:r w:rsidRPr="00CF2DDC">
        <w:rPr>
          <w:b/>
          <w:color w:val="000000"/>
          <w:lang w:val="uk-UA"/>
        </w:rPr>
        <w:t>«Мистецька культура України і європейський контекст: джерелознавчі та порівняльні дослідження»</w:t>
      </w:r>
      <w:r w:rsidRPr="00CF2DDC">
        <w:rPr>
          <w:color w:val="000000"/>
          <w:lang w:val="uk-UA"/>
        </w:rPr>
        <w:t xml:space="preserve"> (</w:t>
      </w:r>
      <w:r w:rsidRPr="00CF2DDC">
        <w:rPr>
          <w:lang w:val="uk-UA"/>
        </w:rPr>
        <w:t xml:space="preserve">№ держреєстрації </w:t>
      </w:r>
      <w:r w:rsidRPr="00CF2DDC">
        <w:rPr>
          <w:color w:val="000000"/>
          <w:lang w:val="uk-UA"/>
        </w:rPr>
        <w:t>0119</w:t>
      </w:r>
      <w:r w:rsidRPr="00CF2DDC">
        <w:rPr>
          <w:color w:val="000000"/>
          <w:lang w:val="en-US"/>
        </w:rPr>
        <w:t>U</w:t>
      </w:r>
      <w:r w:rsidRPr="00CF2DDC">
        <w:rPr>
          <w:color w:val="000000"/>
          <w:lang w:val="uk-UA"/>
        </w:rPr>
        <w:t>002403</w:t>
      </w:r>
      <w:r w:rsidRPr="00CF2DDC">
        <w:rPr>
          <w:lang w:val="uk-UA"/>
        </w:rPr>
        <w:t>,</w:t>
      </w:r>
      <w:r w:rsidRPr="00CF2DDC">
        <w:rPr>
          <w:color w:val="000000"/>
          <w:lang w:val="uk-UA"/>
        </w:rPr>
        <w:t xml:space="preserve"> термін виконання – 01.01.2019–31.12.2021 рр. Науковий керівник –</w:t>
      </w:r>
      <w:r w:rsidRPr="00CF2DDC">
        <w:rPr>
          <w:lang w:val="uk-UA"/>
        </w:rPr>
        <w:t xml:space="preserve"> </w:t>
      </w:r>
      <w:r w:rsidRPr="00CF2DDC">
        <w:rPr>
          <w:color w:val="000000"/>
          <w:lang w:val="uk-UA"/>
        </w:rPr>
        <w:t>проф. Козак Б.</w:t>
      </w:r>
      <w:r w:rsidRPr="00CF2DDC">
        <w:rPr>
          <w:color w:val="000000"/>
        </w:rPr>
        <w:t> </w:t>
      </w:r>
      <w:r w:rsidRPr="00CF2DDC">
        <w:rPr>
          <w:color w:val="000000"/>
          <w:lang w:val="uk-UA"/>
        </w:rPr>
        <w:t xml:space="preserve">М. </w:t>
      </w:r>
    </w:p>
    <w:p w:rsidR="007D58EC" w:rsidRPr="00CF2DDC" w:rsidRDefault="007D58EC" w:rsidP="007D58EC">
      <w:pPr>
        <w:ind w:firstLine="567"/>
        <w:jc w:val="both"/>
      </w:pPr>
      <w:r w:rsidRPr="00CF2DDC">
        <w:rPr>
          <w:color w:val="000000"/>
          <w:lang w:val="uk-UA"/>
        </w:rPr>
        <w:t xml:space="preserve">Упродовж звітного періоду викладачі кафедри театрознавства та акторської майстерності досліджували сценічне мистецтво українського, польського, єврейського та австрійського театрів, зокрема, аналізували явища, тенденції, репертуар, ідейно-естетичні особливості сценічних практик. Результатом дослідження є </w:t>
      </w:r>
      <w:r w:rsidRPr="00CF2DDC">
        <w:rPr>
          <w:lang w:val="uk-UA"/>
        </w:rPr>
        <w:t xml:space="preserve">видання монографії М. Гарбузюк «Образ України у польському театральному дискурсі ХІХ століття: стратегії та форми репрезентації», навчального видання Пилипчука Р. «Історія українського театру (від витоків до кінця ХІХ ст.)», тематичного збірника «Єврейська культура в Україні (друга пол. </w:t>
      </w:r>
      <w:r w:rsidRPr="00CF2DDC">
        <w:t>ХІХ – перша пол. ХХ ст.): музейні колекції та театральне мистецтво</w:t>
      </w:r>
      <w:r w:rsidRPr="00CF2DDC">
        <w:rPr>
          <w:lang w:val="uk-UA"/>
        </w:rPr>
        <w:t>»</w:t>
      </w:r>
      <w:r w:rsidRPr="00CF2DDC">
        <w:t>. Опубліковані дослідження скеровані на вивчення та розкриття полікультурної історії театру на теренах України, європейській генезі сценічних мистецьких процесів. Ці</w:t>
      </w:r>
      <w:r w:rsidRPr="00CF2DDC">
        <w:rPr>
          <w:lang w:val="uk-UA"/>
        </w:rPr>
        <w:t xml:space="preserve"> </w:t>
      </w:r>
      <w:r w:rsidRPr="00CF2DDC">
        <w:t xml:space="preserve">теми та методологічні підходи </w:t>
      </w:r>
      <w:r w:rsidRPr="00CF2DDC">
        <w:rPr>
          <w:lang w:val="uk-UA"/>
        </w:rPr>
        <w:t xml:space="preserve">також </w:t>
      </w:r>
      <w:r w:rsidRPr="00CF2DDC">
        <w:t xml:space="preserve">застосовано у </w:t>
      </w:r>
      <w:r w:rsidRPr="00CF2DDC">
        <w:rPr>
          <w:lang w:val="uk-UA"/>
        </w:rPr>
        <w:t>15 опублікованих с</w:t>
      </w:r>
      <w:r w:rsidRPr="00CF2DDC">
        <w:t>тат</w:t>
      </w:r>
      <w:r w:rsidRPr="00CF2DDC">
        <w:rPr>
          <w:lang w:val="uk-UA"/>
        </w:rPr>
        <w:t>тях</w:t>
      </w:r>
      <w:r w:rsidR="00C96D75" w:rsidRPr="00CF2DDC">
        <w:rPr>
          <w:lang w:val="uk-UA"/>
        </w:rPr>
        <w:t>.</w:t>
      </w:r>
      <w:r w:rsidRPr="00CF2DDC">
        <w:t xml:space="preserve"> </w:t>
      </w:r>
    </w:p>
    <w:p w:rsidR="00C96D75" w:rsidRPr="00CF2DDC" w:rsidRDefault="00C96D75" w:rsidP="007D58EC">
      <w:pPr>
        <w:ind w:firstLine="567"/>
        <w:jc w:val="both"/>
        <w:rPr>
          <w:b/>
          <w:color w:val="000000"/>
        </w:rPr>
      </w:pPr>
    </w:p>
    <w:p w:rsidR="007D58EC" w:rsidRPr="00CF2DDC" w:rsidRDefault="007D58EC" w:rsidP="007D58EC">
      <w:pPr>
        <w:ind w:firstLine="567"/>
        <w:jc w:val="both"/>
      </w:pPr>
      <w:r w:rsidRPr="00CF2DDC">
        <w:rPr>
          <w:b/>
          <w:i/>
        </w:rPr>
        <w:t>«</w:t>
      </w:r>
      <w:r w:rsidRPr="00CF2DDC">
        <w:rPr>
          <w:rFonts w:eastAsia="Calibri"/>
          <w:b/>
        </w:rPr>
        <w:t>Менеджмент соціокультурної діяльності як галузь прикладного культурознавства</w:t>
      </w:r>
      <w:r w:rsidRPr="00CF2DDC">
        <w:rPr>
          <w:b/>
          <w:i/>
        </w:rPr>
        <w:t>»</w:t>
      </w:r>
      <w:r w:rsidRPr="00CF2DDC">
        <w:rPr>
          <w:b/>
        </w:rPr>
        <w:t xml:space="preserve"> </w:t>
      </w:r>
      <w:r w:rsidRPr="00CF2DDC">
        <w:t>(№ держреєстрації 0119</w:t>
      </w:r>
      <w:r w:rsidRPr="00CF2DDC">
        <w:rPr>
          <w:lang w:val="en-US"/>
        </w:rPr>
        <w:t>U</w:t>
      </w:r>
      <w:r w:rsidRPr="00CF2DDC">
        <w:t>002401, термін виконання роботи 01.01.2019–31.12.2022 рр.). Науковий керівник –</w:t>
      </w:r>
      <w:r w:rsidRPr="00CF2DDC">
        <w:rPr>
          <w:i/>
        </w:rPr>
        <w:t xml:space="preserve"> </w:t>
      </w:r>
      <w:r w:rsidRPr="00CF2DDC">
        <w:t>проф</w:t>
      </w:r>
      <w:r w:rsidRPr="00CF2DDC">
        <w:rPr>
          <w:lang w:val="uk-UA"/>
        </w:rPr>
        <w:t>. </w:t>
      </w:r>
      <w:r w:rsidRPr="00CF2DDC">
        <w:t xml:space="preserve">Козаренко О. В. </w:t>
      </w:r>
    </w:p>
    <w:p w:rsidR="007D58EC" w:rsidRPr="00CF2DDC" w:rsidRDefault="007D58EC" w:rsidP="007D58EC">
      <w:pPr>
        <w:ind w:firstLine="708"/>
        <w:jc w:val="both"/>
        <w:rPr>
          <w:iCs/>
          <w:lang w:val="uk-UA"/>
        </w:rPr>
      </w:pPr>
      <w:r w:rsidRPr="00CF2DDC">
        <w:rPr>
          <w:lang w:val="uk-UA"/>
        </w:rPr>
        <w:t>Окреслено поняття м</w:t>
      </w:r>
      <w:r w:rsidRPr="00CF2DDC">
        <w:t>енеджмент</w:t>
      </w:r>
      <w:r w:rsidRPr="00CF2DDC">
        <w:rPr>
          <w:lang w:val="uk-UA"/>
        </w:rPr>
        <w:t>у</w:t>
      </w:r>
      <w:r w:rsidRPr="00CF2DDC">
        <w:t xml:space="preserve"> соціокультурної діяльності </w:t>
      </w:r>
      <w:r w:rsidRPr="00CF2DDC">
        <w:rPr>
          <w:lang w:val="uk-UA"/>
        </w:rPr>
        <w:t xml:space="preserve">як однієї із галузей </w:t>
      </w:r>
      <w:r w:rsidRPr="00CF2DDC">
        <w:t>прикладного культурознавства</w:t>
      </w:r>
      <w:r w:rsidRPr="00CF2DDC">
        <w:rPr>
          <w:lang w:val="uk-UA"/>
        </w:rPr>
        <w:t xml:space="preserve">, що дозволяє </w:t>
      </w:r>
      <w:r w:rsidRPr="00CF2DDC">
        <w:t xml:space="preserve">економічно убезпечити </w:t>
      </w:r>
      <w:r w:rsidRPr="00CF2DDC">
        <w:rPr>
          <w:lang w:val="uk-UA"/>
        </w:rPr>
        <w:t>р</w:t>
      </w:r>
      <w:r w:rsidRPr="00CF2DDC">
        <w:t>ізні галузі мистецтва</w:t>
      </w:r>
      <w:r w:rsidRPr="00CF2DDC">
        <w:rPr>
          <w:lang w:val="uk-UA"/>
        </w:rPr>
        <w:t>,</w:t>
      </w:r>
      <w:r w:rsidRPr="00CF2DDC">
        <w:t xml:space="preserve"> коли через кремацію окремих артефактів виникають нові перспективи суспільно-економічного розвитку. </w:t>
      </w:r>
      <w:r w:rsidRPr="00CF2DDC">
        <w:rPr>
          <w:iCs/>
          <w:lang w:val="uk-UA"/>
        </w:rPr>
        <w:t>С</w:t>
      </w:r>
      <w:r w:rsidRPr="00CF2DDC">
        <w:rPr>
          <w:iCs/>
        </w:rPr>
        <w:t>формульован</w:t>
      </w:r>
      <w:r w:rsidRPr="00CF2DDC">
        <w:rPr>
          <w:iCs/>
          <w:lang w:val="uk-UA"/>
        </w:rPr>
        <w:t>о</w:t>
      </w:r>
      <w:r w:rsidRPr="00CF2DDC">
        <w:rPr>
          <w:iCs/>
        </w:rPr>
        <w:t xml:space="preserve"> концептуальні засади методологічного підходу до дослідження інклюзивного розвитку компонентів культури як складових соціокультурної сфери, а також теоретичному доробку інституціоналізму в його неоінституційному сучасному форматі. Зокрема, використано поняття соціальної системи з відкритим та обмеженим доступом. Окреслено проблеми подолання ексклюзивності (виключеності) розвитку складових соціокультурної сфери, який відбувається, переважно, без залучення інститутів громадянського суспільства.</w:t>
      </w:r>
    </w:p>
    <w:p w:rsidR="007D58EC" w:rsidRPr="00CF2DDC" w:rsidRDefault="007D58EC" w:rsidP="007D58EC">
      <w:pPr>
        <w:ind w:firstLine="708"/>
        <w:jc w:val="both"/>
      </w:pPr>
      <w:r w:rsidRPr="00CF2DDC">
        <w:rPr>
          <w:color w:val="000000"/>
          <w:lang w:val="uk-UA"/>
        </w:rPr>
        <w:t xml:space="preserve">У межах теми за звітний період опубліковано </w:t>
      </w:r>
      <w:r w:rsidRPr="00CF2DDC">
        <w:rPr>
          <w:b/>
          <w:color w:val="000000"/>
          <w:lang w:val="uk-UA"/>
        </w:rPr>
        <w:t>2</w:t>
      </w:r>
      <w:r w:rsidRPr="00CF2DDC">
        <w:rPr>
          <w:color w:val="000000"/>
        </w:rPr>
        <w:t> </w:t>
      </w:r>
      <w:r w:rsidRPr="00CF2DDC">
        <w:rPr>
          <w:color w:val="000000"/>
          <w:lang w:val="uk-UA"/>
        </w:rPr>
        <w:t xml:space="preserve">монографії, </w:t>
      </w:r>
      <w:r w:rsidRPr="00CF2DDC">
        <w:rPr>
          <w:b/>
          <w:color w:val="000000"/>
          <w:lang w:val="uk-UA"/>
        </w:rPr>
        <w:t>20</w:t>
      </w:r>
      <w:r w:rsidRPr="00CF2DDC">
        <w:rPr>
          <w:color w:val="000000"/>
          <w:lang w:val="uk-UA"/>
        </w:rPr>
        <w:t xml:space="preserve"> статей, </w:t>
      </w:r>
      <w:r w:rsidRPr="00CF2DDC">
        <w:rPr>
          <w:lang w:val="uk-UA"/>
        </w:rPr>
        <w:t xml:space="preserve">проведено </w:t>
      </w:r>
      <w:r w:rsidRPr="00CF2DDC">
        <w:rPr>
          <w:b/>
          <w:lang w:val="uk-UA"/>
        </w:rPr>
        <w:t>2</w:t>
      </w:r>
      <w:r w:rsidRPr="00CF2DDC">
        <w:rPr>
          <w:lang w:val="uk-UA"/>
        </w:rPr>
        <w:t xml:space="preserve"> Міжнародні наукові конференції. </w:t>
      </w:r>
    </w:p>
    <w:p w:rsidR="00C96D75" w:rsidRPr="00CF2DDC" w:rsidRDefault="00C96D75">
      <w:pPr>
        <w:spacing w:after="200" w:line="276" w:lineRule="auto"/>
        <w:rPr>
          <w:lang w:val="uk-UA"/>
        </w:rPr>
      </w:pPr>
      <w:r w:rsidRPr="00CF2DDC">
        <w:rPr>
          <w:lang w:val="uk-UA"/>
        </w:rPr>
        <w:br w:type="page"/>
      </w:r>
    </w:p>
    <w:p w:rsidR="007D58EC" w:rsidRPr="00CF2DDC" w:rsidRDefault="007D58EC" w:rsidP="007D58EC">
      <w:pPr>
        <w:pStyle w:val="41"/>
        <w:spacing w:before="0"/>
        <w:ind w:firstLine="708"/>
        <w:jc w:val="left"/>
        <w:outlineLvl w:val="3"/>
        <w:rPr>
          <w:rFonts w:ascii="Times New Roman" w:hAnsi="Times New Roman"/>
          <w:szCs w:val="24"/>
          <w:lang w:val="uk-UA"/>
        </w:rPr>
      </w:pPr>
      <w:r w:rsidRPr="00CF2DDC">
        <w:rPr>
          <w:rFonts w:ascii="Times New Roman" w:hAnsi="Times New Roman"/>
          <w:szCs w:val="24"/>
          <w:lang w:val="uk-UA"/>
        </w:rPr>
        <w:t>Х.</w:t>
      </w:r>
      <w:r w:rsidRPr="00CF2DDC">
        <w:rPr>
          <w:b w:val="0"/>
          <w:szCs w:val="24"/>
          <w:lang w:val="uk-UA"/>
        </w:rPr>
        <w:t xml:space="preserve"> </w:t>
      </w:r>
      <w:r w:rsidRPr="00CF2DDC">
        <w:rPr>
          <w:rFonts w:ascii="Times New Roman" w:hAnsi="Times New Roman"/>
          <w:szCs w:val="24"/>
          <w:lang w:val="uk-UA"/>
        </w:rPr>
        <w:t xml:space="preserve"> Розвиток матеріально-технічної бази наукових досліджень та розробок</w:t>
      </w:r>
    </w:p>
    <w:p w:rsidR="007D58EC" w:rsidRPr="00CF2DDC" w:rsidRDefault="007D58EC" w:rsidP="007D58EC">
      <w:pPr>
        <w:pStyle w:val="1"/>
        <w:jc w:val="both"/>
        <w:rPr>
          <w:i/>
          <w:sz w:val="24"/>
          <w:szCs w:val="24"/>
          <w:lang w:val="uk-UA"/>
        </w:rPr>
      </w:pPr>
      <w:r w:rsidRPr="00CF2DDC">
        <w:rPr>
          <w:sz w:val="24"/>
          <w:szCs w:val="24"/>
          <w:lang w:val="uk-UA"/>
        </w:rPr>
        <w:tab/>
      </w:r>
      <w:r w:rsidRPr="00CF2DDC">
        <w:rPr>
          <w:i/>
          <w:sz w:val="24"/>
          <w:szCs w:val="24"/>
          <w:lang w:val="uk-UA"/>
        </w:rPr>
        <w:t>(навести дані про закупівлю за останній рік унікальних наукових приладів та обладнання іноземного або вітчизняного виробництва, їх вартість, у вигляді таблиці за формою нижче)</w:t>
      </w:r>
    </w:p>
    <w:p w:rsidR="00093104" w:rsidRPr="00CF2DDC" w:rsidRDefault="00093104" w:rsidP="007D58EC">
      <w:pPr>
        <w:pStyle w:val="1"/>
        <w:jc w:val="both"/>
        <w:rPr>
          <w:sz w:val="24"/>
          <w:szCs w:val="24"/>
          <w:lang w:val="uk-U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71"/>
        <w:gridCol w:w="3403"/>
        <w:gridCol w:w="1986"/>
      </w:tblGrid>
      <w:tr w:rsidR="007D58EC" w:rsidRPr="00CF2DDC" w:rsidTr="00046529">
        <w:tc>
          <w:tcPr>
            <w:tcW w:w="675" w:type="dxa"/>
            <w:tcBorders>
              <w:top w:val="single" w:sz="4" w:space="0" w:color="auto"/>
              <w:left w:val="single" w:sz="4" w:space="0" w:color="auto"/>
              <w:bottom w:val="single" w:sz="4" w:space="0" w:color="auto"/>
              <w:right w:val="single" w:sz="4" w:space="0" w:color="auto"/>
            </w:tcBorders>
            <w:hideMark/>
          </w:tcPr>
          <w:p w:rsidR="007D58EC" w:rsidRPr="00CF2DDC" w:rsidRDefault="007D58EC" w:rsidP="00046529">
            <w:pPr>
              <w:jc w:val="both"/>
              <w:rPr>
                <w:lang w:val="uk-UA"/>
              </w:rPr>
            </w:pPr>
            <w:r w:rsidRPr="00CF2DDC">
              <w:rPr>
                <w:lang w:val="uk-UA"/>
              </w:rPr>
              <w:t>№</w:t>
            </w:r>
          </w:p>
          <w:p w:rsidR="007D58EC" w:rsidRPr="00CF2DDC" w:rsidRDefault="007D58EC" w:rsidP="00046529">
            <w:pPr>
              <w:jc w:val="both"/>
              <w:rPr>
                <w:lang w:val="uk-UA"/>
              </w:rPr>
            </w:pPr>
            <w:r w:rsidRPr="00CF2DDC">
              <w:rPr>
                <w:lang w:val="uk-UA"/>
              </w:rPr>
              <w:t>з/п</w:t>
            </w:r>
          </w:p>
        </w:tc>
        <w:tc>
          <w:tcPr>
            <w:tcW w:w="3969" w:type="dxa"/>
            <w:tcBorders>
              <w:top w:val="single" w:sz="4" w:space="0" w:color="auto"/>
              <w:left w:val="single" w:sz="4" w:space="0" w:color="auto"/>
              <w:bottom w:val="single" w:sz="4" w:space="0" w:color="auto"/>
              <w:right w:val="single" w:sz="4" w:space="0" w:color="auto"/>
            </w:tcBorders>
            <w:hideMark/>
          </w:tcPr>
          <w:p w:rsidR="007D58EC" w:rsidRPr="00CF2DDC" w:rsidRDefault="007D58EC" w:rsidP="00046529">
            <w:pPr>
              <w:jc w:val="center"/>
              <w:rPr>
                <w:lang w:val="uk-UA"/>
              </w:rPr>
            </w:pPr>
            <w:r w:rsidRPr="00CF2DDC">
              <w:rPr>
                <w:lang w:val="uk-UA"/>
              </w:rPr>
              <w:t>Назва приладу (українською мовою та мовою оригіналу) і його марка, рік випуску, фірма-виробник, країна походження</w:t>
            </w:r>
          </w:p>
        </w:tc>
        <w:tc>
          <w:tcPr>
            <w:tcW w:w="3402" w:type="dxa"/>
            <w:tcBorders>
              <w:top w:val="single" w:sz="4" w:space="0" w:color="auto"/>
              <w:left w:val="single" w:sz="4" w:space="0" w:color="auto"/>
              <w:bottom w:val="single" w:sz="4" w:space="0" w:color="auto"/>
              <w:right w:val="single" w:sz="4" w:space="0" w:color="auto"/>
            </w:tcBorders>
            <w:hideMark/>
          </w:tcPr>
          <w:p w:rsidR="007D58EC" w:rsidRPr="00CF2DDC" w:rsidRDefault="007D58EC" w:rsidP="00046529">
            <w:pPr>
              <w:jc w:val="center"/>
              <w:rPr>
                <w:lang w:val="uk-UA"/>
              </w:rPr>
            </w:pPr>
            <w:r w:rsidRPr="00CF2DDC">
              <w:rPr>
                <w:lang w:val="uk-UA"/>
              </w:rPr>
              <w:t>Науковий(і) напрям(и) та структурний(і) підрозділ(и), для якого (яких) здійснено закупівлю</w:t>
            </w:r>
          </w:p>
        </w:tc>
        <w:tc>
          <w:tcPr>
            <w:tcW w:w="1985" w:type="dxa"/>
            <w:tcBorders>
              <w:top w:val="single" w:sz="4" w:space="0" w:color="auto"/>
              <w:left w:val="single" w:sz="4" w:space="0" w:color="auto"/>
              <w:bottom w:val="single" w:sz="4" w:space="0" w:color="auto"/>
              <w:right w:val="single" w:sz="4" w:space="0" w:color="auto"/>
            </w:tcBorders>
            <w:hideMark/>
          </w:tcPr>
          <w:p w:rsidR="007D58EC" w:rsidRPr="00CF2DDC" w:rsidRDefault="007D58EC" w:rsidP="00046529">
            <w:pPr>
              <w:ind w:right="-108"/>
              <w:jc w:val="center"/>
              <w:rPr>
                <w:lang w:val="uk-UA"/>
              </w:rPr>
            </w:pPr>
            <w:r w:rsidRPr="00CF2DDC">
              <w:rPr>
                <w:lang w:val="uk-UA"/>
              </w:rPr>
              <w:t>Вартість,</w:t>
            </w:r>
          </w:p>
          <w:p w:rsidR="007D58EC" w:rsidRPr="00CF2DDC" w:rsidRDefault="007D58EC" w:rsidP="00046529">
            <w:pPr>
              <w:jc w:val="center"/>
              <w:rPr>
                <w:lang w:val="uk-UA"/>
              </w:rPr>
            </w:pPr>
            <w:r w:rsidRPr="00CF2DDC">
              <w:rPr>
                <w:lang w:val="uk-UA"/>
              </w:rPr>
              <w:t>тис. гривень</w:t>
            </w:r>
          </w:p>
        </w:tc>
      </w:tr>
      <w:tr w:rsidR="007D58EC" w:rsidRPr="00CF2DDC" w:rsidTr="00046529">
        <w:tc>
          <w:tcPr>
            <w:tcW w:w="675" w:type="dxa"/>
            <w:tcBorders>
              <w:top w:val="single" w:sz="4" w:space="0" w:color="auto"/>
              <w:left w:val="single" w:sz="4" w:space="0" w:color="auto"/>
              <w:bottom w:val="single" w:sz="4" w:space="0" w:color="auto"/>
              <w:right w:val="single" w:sz="4" w:space="0" w:color="auto"/>
            </w:tcBorders>
            <w:hideMark/>
          </w:tcPr>
          <w:p w:rsidR="007D58EC" w:rsidRPr="00CF2DDC" w:rsidRDefault="007D58EC" w:rsidP="00046529">
            <w:pPr>
              <w:jc w:val="center"/>
              <w:rPr>
                <w:lang w:val="uk-UA"/>
              </w:rPr>
            </w:pPr>
            <w:r w:rsidRPr="00CF2DDC">
              <w:rPr>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7D58EC" w:rsidRPr="00CF2DDC" w:rsidRDefault="007D58EC" w:rsidP="00046529">
            <w:pPr>
              <w:jc w:val="center"/>
              <w:rPr>
                <w:lang w:val="uk-UA"/>
              </w:rPr>
            </w:pPr>
            <w:r w:rsidRPr="00CF2DDC">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7D58EC" w:rsidRPr="00CF2DDC" w:rsidRDefault="007D58EC" w:rsidP="00046529">
            <w:pPr>
              <w:jc w:val="center"/>
              <w:rPr>
                <w:lang w:val="uk-UA"/>
              </w:rPr>
            </w:pPr>
            <w:r w:rsidRPr="00CF2DDC">
              <w:rPr>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7D58EC" w:rsidRPr="00CF2DDC" w:rsidRDefault="007D58EC" w:rsidP="00046529">
            <w:pPr>
              <w:jc w:val="center"/>
              <w:rPr>
                <w:lang w:val="uk-UA"/>
              </w:rPr>
            </w:pPr>
            <w:r w:rsidRPr="00CF2DDC">
              <w:rPr>
                <w:lang w:val="uk-UA"/>
              </w:rPr>
              <w:t>4</w:t>
            </w:r>
          </w:p>
        </w:tc>
      </w:tr>
      <w:tr w:rsidR="007D58EC" w:rsidRPr="00CF2DDC" w:rsidTr="00046529">
        <w:tc>
          <w:tcPr>
            <w:tcW w:w="675" w:type="dxa"/>
            <w:tcBorders>
              <w:top w:val="single" w:sz="4" w:space="0" w:color="auto"/>
              <w:left w:val="single" w:sz="4" w:space="0" w:color="auto"/>
              <w:bottom w:val="single" w:sz="4" w:space="0" w:color="auto"/>
              <w:right w:val="single" w:sz="4" w:space="0" w:color="auto"/>
            </w:tcBorders>
          </w:tcPr>
          <w:p w:rsidR="007D58EC" w:rsidRPr="00CF2DDC" w:rsidRDefault="007D58EC" w:rsidP="00046529">
            <w:pPr>
              <w:jc w:val="center"/>
              <w:rPr>
                <w:lang w:val="uk-UA"/>
              </w:rPr>
            </w:pPr>
          </w:p>
        </w:tc>
        <w:tc>
          <w:tcPr>
            <w:tcW w:w="3969" w:type="dxa"/>
            <w:tcBorders>
              <w:top w:val="single" w:sz="4" w:space="0" w:color="auto"/>
              <w:left w:val="single" w:sz="4" w:space="0" w:color="auto"/>
              <w:bottom w:val="single" w:sz="4" w:space="0" w:color="auto"/>
              <w:right w:val="single" w:sz="4" w:space="0" w:color="auto"/>
            </w:tcBorders>
          </w:tcPr>
          <w:p w:rsidR="007D58EC" w:rsidRPr="00CF2DDC" w:rsidRDefault="007D58EC" w:rsidP="00046529">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rsidR="007D58EC" w:rsidRPr="00CF2DDC" w:rsidRDefault="007D58EC" w:rsidP="00046529">
            <w:pPr>
              <w:jc w:val="center"/>
              <w:rPr>
                <w:lang w:val="uk-UA"/>
              </w:rPr>
            </w:pPr>
          </w:p>
        </w:tc>
        <w:tc>
          <w:tcPr>
            <w:tcW w:w="1985" w:type="dxa"/>
            <w:tcBorders>
              <w:top w:val="single" w:sz="4" w:space="0" w:color="auto"/>
              <w:left w:val="single" w:sz="4" w:space="0" w:color="auto"/>
              <w:bottom w:val="single" w:sz="4" w:space="0" w:color="auto"/>
              <w:right w:val="single" w:sz="4" w:space="0" w:color="auto"/>
            </w:tcBorders>
          </w:tcPr>
          <w:p w:rsidR="007D58EC" w:rsidRPr="00CF2DDC" w:rsidRDefault="007D58EC" w:rsidP="00046529">
            <w:pPr>
              <w:jc w:val="center"/>
              <w:rPr>
                <w:lang w:val="uk-UA"/>
              </w:rPr>
            </w:pPr>
          </w:p>
        </w:tc>
      </w:tr>
    </w:tbl>
    <w:p w:rsidR="007D58EC" w:rsidRPr="00CF2DDC" w:rsidRDefault="007D58EC" w:rsidP="007D58EC">
      <w:pPr>
        <w:pStyle w:val="41"/>
        <w:spacing w:before="0"/>
        <w:ind w:firstLine="708"/>
        <w:jc w:val="left"/>
        <w:outlineLvl w:val="3"/>
        <w:rPr>
          <w:rFonts w:ascii="Times New Roman" w:hAnsi="Times New Roman"/>
          <w:b w:val="0"/>
          <w:szCs w:val="24"/>
          <w:lang w:val="uk-UA"/>
        </w:rPr>
      </w:pPr>
    </w:p>
    <w:p w:rsidR="007D58EC" w:rsidRPr="00CF2DDC" w:rsidRDefault="007D58EC" w:rsidP="003457FD">
      <w:pPr>
        <w:pStyle w:val="1"/>
        <w:ind w:firstLine="708"/>
        <w:rPr>
          <w:lang w:val="uk-UA"/>
        </w:rPr>
      </w:pPr>
      <w:r w:rsidRPr="00CF2DDC">
        <w:rPr>
          <w:sz w:val="24"/>
          <w:szCs w:val="24"/>
          <w:lang w:val="uk-UA"/>
        </w:rPr>
        <w:t>Матеріально-технічна база факультету потребує оновлення.</w:t>
      </w:r>
    </w:p>
    <w:p w:rsidR="007D58EC" w:rsidRPr="00CF2DDC" w:rsidRDefault="007D58EC" w:rsidP="007D58EC">
      <w:pPr>
        <w:pStyle w:val="1"/>
        <w:rPr>
          <w:sz w:val="24"/>
          <w:szCs w:val="24"/>
          <w:lang w:val="uk-UA"/>
        </w:rPr>
      </w:pPr>
    </w:p>
    <w:p w:rsidR="007D58EC" w:rsidRPr="00CF2DDC" w:rsidRDefault="007D58EC" w:rsidP="007D58EC">
      <w:pPr>
        <w:pStyle w:val="41"/>
        <w:spacing w:before="0"/>
        <w:ind w:firstLine="708"/>
        <w:jc w:val="left"/>
        <w:outlineLvl w:val="3"/>
        <w:rPr>
          <w:rFonts w:ascii="Times New Roman" w:hAnsi="Times New Roman"/>
          <w:szCs w:val="24"/>
          <w:lang w:val="uk-UA"/>
        </w:rPr>
      </w:pPr>
      <w:r w:rsidRPr="00CF2DDC">
        <w:rPr>
          <w:rFonts w:ascii="Times New Roman" w:hAnsi="Times New Roman"/>
          <w:szCs w:val="24"/>
          <w:lang w:val="uk-UA"/>
        </w:rPr>
        <w:t>XІ. Заключна частина</w:t>
      </w:r>
    </w:p>
    <w:p w:rsidR="007D58EC" w:rsidRDefault="007D58EC" w:rsidP="007D58EC">
      <w:pPr>
        <w:pStyle w:val="1"/>
        <w:ind w:firstLine="709"/>
        <w:jc w:val="both"/>
        <w:rPr>
          <w:i/>
          <w:sz w:val="24"/>
          <w:szCs w:val="24"/>
          <w:lang w:val="uk-UA"/>
        </w:rPr>
      </w:pPr>
      <w:r w:rsidRPr="00CF2DDC">
        <w:rPr>
          <w:i/>
          <w:sz w:val="24"/>
          <w:szCs w:val="24"/>
          <w:lang w:val="uk-UA"/>
        </w:rPr>
        <w:t>(надати зауваження та пропозиції щодо забезпечення ректоратом Університету / департаментом науково – технічного розвитку МОН організації та координації наукового процесу у підрозділах закладів вищої освіти та</w:t>
      </w:r>
      <w:r w:rsidRPr="002A7A53">
        <w:rPr>
          <w:i/>
          <w:sz w:val="24"/>
          <w:szCs w:val="24"/>
          <w:lang w:val="uk-UA"/>
        </w:rPr>
        <w:t xml:space="preserve"> наукових установах, основних труднощів та недоліків в роботі </w:t>
      </w:r>
      <w:r>
        <w:rPr>
          <w:i/>
          <w:sz w:val="24"/>
          <w:szCs w:val="24"/>
          <w:lang w:val="uk-UA"/>
        </w:rPr>
        <w:t xml:space="preserve">підрозділів </w:t>
      </w:r>
      <w:r w:rsidRPr="002A7A53">
        <w:rPr>
          <w:i/>
          <w:sz w:val="24"/>
          <w:szCs w:val="24"/>
          <w:lang w:val="uk-UA"/>
        </w:rPr>
        <w:t>закладів вищої освіти та наукових установ при провадженні наукової та науково-технічної діяльності у 2019 році; щодо налагодження більш ефективної роботи в організації цих процесів.)</w:t>
      </w:r>
    </w:p>
    <w:p w:rsidR="000F5F5C" w:rsidRPr="009D6DB2" w:rsidRDefault="000F5F5C" w:rsidP="007D58EC">
      <w:pPr>
        <w:tabs>
          <w:tab w:val="left" w:pos="567"/>
          <w:tab w:val="right" w:pos="9356"/>
        </w:tabs>
        <w:rPr>
          <w:bCs/>
          <w:lang w:val="uk-UA"/>
        </w:rPr>
      </w:pPr>
    </w:p>
    <w:p w:rsidR="000F5F5C" w:rsidRPr="009D6DB2" w:rsidRDefault="000F5F5C" w:rsidP="000F5F5C">
      <w:pPr>
        <w:rPr>
          <w:bCs/>
          <w:lang w:val="uk-UA"/>
        </w:rPr>
      </w:pPr>
    </w:p>
    <w:p w:rsidR="00D170F6" w:rsidRPr="00D324CD" w:rsidRDefault="000F5F5C" w:rsidP="00D324CD">
      <w:pPr>
        <w:tabs>
          <w:tab w:val="left" w:pos="567"/>
          <w:tab w:val="right" w:pos="9356"/>
        </w:tabs>
        <w:jc w:val="center"/>
        <w:rPr>
          <w:b/>
          <w:lang w:val="uk-UA"/>
        </w:rPr>
      </w:pPr>
      <w:r w:rsidRPr="009D6DB2">
        <w:rPr>
          <w:b/>
          <w:lang w:val="uk-UA"/>
        </w:rPr>
        <w:t xml:space="preserve">Декан факультету </w:t>
      </w:r>
      <w:r w:rsidR="0057205C">
        <w:rPr>
          <w:b/>
          <w:lang w:val="uk-UA"/>
        </w:rPr>
        <w:t>культури і мистецтв</w:t>
      </w:r>
      <w:r w:rsidRPr="009D6DB2">
        <w:rPr>
          <w:b/>
          <w:lang w:val="uk-UA"/>
        </w:rPr>
        <w:tab/>
      </w:r>
      <w:r w:rsidR="0057205C">
        <w:rPr>
          <w:b/>
          <w:lang w:val="uk-UA"/>
        </w:rPr>
        <w:t>____________</w:t>
      </w:r>
      <w:r w:rsidRPr="009D6DB2">
        <w:rPr>
          <w:b/>
          <w:lang w:val="uk-UA"/>
        </w:rPr>
        <w:t xml:space="preserve"> </w:t>
      </w:r>
      <w:r w:rsidR="0057205C">
        <w:rPr>
          <w:b/>
          <w:lang w:val="uk-UA"/>
        </w:rPr>
        <w:t>Р.О.Крохмальний</w:t>
      </w:r>
    </w:p>
    <w:sectPr w:rsidR="00D170F6" w:rsidRPr="00D324CD" w:rsidSect="007D58EC">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Kudrashov">
    <w:altName w:val="Arial Narrow"/>
    <w:charset w:val="00"/>
    <w:family w:val="swiss"/>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572A"/>
    <w:multiLevelType w:val="hybridMultilevel"/>
    <w:tmpl w:val="4310331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E25173"/>
    <w:multiLevelType w:val="hybridMultilevel"/>
    <w:tmpl w:val="F4482076"/>
    <w:lvl w:ilvl="0" w:tplc="EF366E3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1FD7CB3"/>
    <w:multiLevelType w:val="hybridMultilevel"/>
    <w:tmpl w:val="43D0E4DC"/>
    <w:lvl w:ilvl="0" w:tplc="8AA09F00">
      <w:start w:val="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529E4418"/>
    <w:multiLevelType w:val="hybridMultilevel"/>
    <w:tmpl w:val="355A0DD4"/>
    <w:lvl w:ilvl="0" w:tplc="EC5E77F2">
      <w:start w:val="1"/>
      <w:numFmt w:val="decimal"/>
      <w:lvlText w:val="%1."/>
      <w:lvlJc w:val="left"/>
      <w:pPr>
        <w:tabs>
          <w:tab w:val="num" w:pos="720"/>
        </w:tabs>
        <w:ind w:left="720" w:hanging="360"/>
      </w:pPr>
      <w:rPr>
        <w:rFonts w:cs="Times New Roman"/>
        <w:b/>
      </w:rPr>
    </w:lvl>
    <w:lvl w:ilvl="1" w:tplc="CD54BAD0">
      <w:start w:val="1"/>
      <w:numFmt w:val="decimal"/>
      <w:lvlText w:val="%2."/>
      <w:lvlJc w:val="left"/>
      <w:pPr>
        <w:tabs>
          <w:tab w:val="num" w:pos="1440"/>
        </w:tabs>
        <w:ind w:left="1440" w:hanging="360"/>
      </w:pPr>
      <w:rPr>
        <w:rFonts w:cs="Times New Roman"/>
        <w:b/>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5C"/>
    <w:rsid w:val="00010E81"/>
    <w:rsid w:val="00013BCA"/>
    <w:rsid w:val="00033C4F"/>
    <w:rsid w:val="00093104"/>
    <w:rsid w:val="000E1B6A"/>
    <w:rsid w:val="000E582A"/>
    <w:rsid w:val="000F5F5C"/>
    <w:rsid w:val="00147F0C"/>
    <w:rsid w:val="00161D55"/>
    <w:rsid w:val="00165DE7"/>
    <w:rsid w:val="001965B6"/>
    <w:rsid w:val="001A28D8"/>
    <w:rsid w:val="001C4ABA"/>
    <w:rsid w:val="001F0D32"/>
    <w:rsid w:val="00204814"/>
    <w:rsid w:val="00210C56"/>
    <w:rsid w:val="00241800"/>
    <w:rsid w:val="00275BD7"/>
    <w:rsid w:val="002A5269"/>
    <w:rsid w:val="002B617D"/>
    <w:rsid w:val="002C6827"/>
    <w:rsid w:val="002C6A6E"/>
    <w:rsid w:val="002D03D7"/>
    <w:rsid w:val="002D4805"/>
    <w:rsid w:val="002F0F62"/>
    <w:rsid w:val="00325A85"/>
    <w:rsid w:val="00340551"/>
    <w:rsid w:val="003457FD"/>
    <w:rsid w:val="0035085A"/>
    <w:rsid w:val="0035574F"/>
    <w:rsid w:val="003639C5"/>
    <w:rsid w:val="00391A0E"/>
    <w:rsid w:val="00413C9D"/>
    <w:rsid w:val="004524E7"/>
    <w:rsid w:val="00456E8D"/>
    <w:rsid w:val="00462625"/>
    <w:rsid w:val="00470882"/>
    <w:rsid w:val="004C1AF2"/>
    <w:rsid w:val="0051073C"/>
    <w:rsid w:val="00525F61"/>
    <w:rsid w:val="0054632A"/>
    <w:rsid w:val="0057205C"/>
    <w:rsid w:val="005A0E19"/>
    <w:rsid w:val="005A53EF"/>
    <w:rsid w:val="005C542A"/>
    <w:rsid w:val="005F2F11"/>
    <w:rsid w:val="00606C1A"/>
    <w:rsid w:val="00620DAB"/>
    <w:rsid w:val="006351BA"/>
    <w:rsid w:val="00660223"/>
    <w:rsid w:val="00684948"/>
    <w:rsid w:val="006B230B"/>
    <w:rsid w:val="006D19EC"/>
    <w:rsid w:val="006F3123"/>
    <w:rsid w:val="007217C0"/>
    <w:rsid w:val="00732A56"/>
    <w:rsid w:val="00737DF0"/>
    <w:rsid w:val="00791C1F"/>
    <w:rsid w:val="007D42B8"/>
    <w:rsid w:val="007D58EC"/>
    <w:rsid w:val="00807B14"/>
    <w:rsid w:val="0083325D"/>
    <w:rsid w:val="00845C02"/>
    <w:rsid w:val="008932A4"/>
    <w:rsid w:val="0089653A"/>
    <w:rsid w:val="008C44CE"/>
    <w:rsid w:val="008C4946"/>
    <w:rsid w:val="009354BE"/>
    <w:rsid w:val="00962252"/>
    <w:rsid w:val="009671ED"/>
    <w:rsid w:val="009905F7"/>
    <w:rsid w:val="0099280A"/>
    <w:rsid w:val="009B6482"/>
    <w:rsid w:val="009C3DBC"/>
    <w:rsid w:val="009C7105"/>
    <w:rsid w:val="009D7AD4"/>
    <w:rsid w:val="009F2681"/>
    <w:rsid w:val="00A2491A"/>
    <w:rsid w:val="00A42428"/>
    <w:rsid w:val="00A65A69"/>
    <w:rsid w:val="00AB1789"/>
    <w:rsid w:val="00AC2E79"/>
    <w:rsid w:val="00AD4FE0"/>
    <w:rsid w:val="00AE0B7E"/>
    <w:rsid w:val="00AE1BF3"/>
    <w:rsid w:val="00B34E90"/>
    <w:rsid w:val="00B35107"/>
    <w:rsid w:val="00B46556"/>
    <w:rsid w:val="00B56C5E"/>
    <w:rsid w:val="00B60FA0"/>
    <w:rsid w:val="00B71D92"/>
    <w:rsid w:val="00B726B3"/>
    <w:rsid w:val="00B82EA0"/>
    <w:rsid w:val="00B91A3C"/>
    <w:rsid w:val="00BD34C9"/>
    <w:rsid w:val="00BF2C9C"/>
    <w:rsid w:val="00C02518"/>
    <w:rsid w:val="00C12341"/>
    <w:rsid w:val="00C27568"/>
    <w:rsid w:val="00C460BC"/>
    <w:rsid w:val="00C96D75"/>
    <w:rsid w:val="00CB78A0"/>
    <w:rsid w:val="00CD2B5A"/>
    <w:rsid w:val="00CD5F8B"/>
    <w:rsid w:val="00CE5616"/>
    <w:rsid w:val="00CF2DDC"/>
    <w:rsid w:val="00D170F6"/>
    <w:rsid w:val="00D217CD"/>
    <w:rsid w:val="00D226E7"/>
    <w:rsid w:val="00D324CD"/>
    <w:rsid w:val="00D45192"/>
    <w:rsid w:val="00D70528"/>
    <w:rsid w:val="00DD66C5"/>
    <w:rsid w:val="00E104BE"/>
    <w:rsid w:val="00E64374"/>
    <w:rsid w:val="00EA3339"/>
    <w:rsid w:val="00EA3B8D"/>
    <w:rsid w:val="00EB4716"/>
    <w:rsid w:val="00F05DD3"/>
    <w:rsid w:val="00F1069E"/>
    <w:rsid w:val="00F202F9"/>
    <w:rsid w:val="00F22534"/>
    <w:rsid w:val="00F32B55"/>
    <w:rsid w:val="00F34304"/>
    <w:rsid w:val="00F51B55"/>
    <w:rsid w:val="00F612D4"/>
    <w:rsid w:val="00F676B8"/>
    <w:rsid w:val="00F81598"/>
    <w:rsid w:val="00F94B3D"/>
    <w:rsid w:val="00FA775D"/>
    <w:rsid w:val="00FB2CB3"/>
    <w:rsid w:val="00FB4BC8"/>
    <w:rsid w:val="00FB73B4"/>
    <w:rsid w:val="00FD3057"/>
    <w:rsid w:val="00FE3EEB"/>
    <w:rsid w:val="00FE77FB"/>
    <w:rsid w:val="00FF6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F5F5C"/>
    <w:pPr>
      <w:autoSpaceDE w:val="0"/>
      <w:autoSpaceDN w:val="0"/>
      <w:spacing w:before="120" w:line="360" w:lineRule="atLeast"/>
      <w:ind w:firstLine="720"/>
      <w:jc w:val="both"/>
    </w:pPr>
    <w:rPr>
      <w:sz w:val="28"/>
      <w:szCs w:val="28"/>
    </w:rPr>
  </w:style>
  <w:style w:type="character" w:customStyle="1" w:styleId="20">
    <w:name w:val="Основний текст з відступом 2 Знак"/>
    <w:basedOn w:val="a0"/>
    <w:link w:val="2"/>
    <w:rsid w:val="000F5F5C"/>
    <w:rPr>
      <w:rFonts w:ascii="Times New Roman" w:eastAsia="Times New Roman" w:hAnsi="Times New Roman" w:cs="Times New Roman"/>
      <w:sz w:val="28"/>
      <w:szCs w:val="28"/>
      <w:lang w:eastAsia="ru-RU"/>
    </w:rPr>
  </w:style>
  <w:style w:type="paragraph" w:styleId="a3">
    <w:name w:val="Body Text Indent"/>
    <w:basedOn w:val="a"/>
    <w:link w:val="a4"/>
    <w:rsid w:val="000F5F5C"/>
    <w:pPr>
      <w:autoSpaceDE w:val="0"/>
      <w:autoSpaceDN w:val="0"/>
      <w:jc w:val="both"/>
    </w:pPr>
    <w:rPr>
      <w:lang w:val="uk-UA"/>
    </w:rPr>
  </w:style>
  <w:style w:type="character" w:customStyle="1" w:styleId="a4">
    <w:name w:val="Основний текст з відступом Знак"/>
    <w:basedOn w:val="a0"/>
    <w:link w:val="a3"/>
    <w:rsid w:val="000F5F5C"/>
    <w:rPr>
      <w:rFonts w:ascii="Times New Roman" w:eastAsia="Times New Roman" w:hAnsi="Times New Roman" w:cs="Times New Roman"/>
      <w:sz w:val="24"/>
      <w:szCs w:val="24"/>
      <w:lang w:val="uk-UA" w:eastAsia="ru-RU"/>
    </w:rPr>
  </w:style>
  <w:style w:type="paragraph" w:customStyle="1" w:styleId="1">
    <w:name w:val="Звичайний1"/>
    <w:uiPriority w:val="99"/>
    <w:rsid w:val="000F5F5C"/>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45C02"/>
    <w:pPr>
      <w:spacing w:after="200" w:line="276" w:lineRule="auto"/>
      <w:ind w:left="720"/>
      <w:contextualSpacing/>
    </w:pPr>
    <w:rPr>
      <w:rFonts w:ascii="Calibri" w:eastAsia="Calibri" w:hAnsi="Calibri"/>
      <w:sz w:val="22"/>
      <w:szCs w:val="22"/>
      <w:lang w:eastAsia="en-US"/>
    </w:rPr>
  </w:style>
  <w:style w:type="paragraph" w:styleId="a6">
    <w:name w:val="Title"/>
    <w:basedOn w:val="a"/>
    <w:next w:val="a"/>
    <w:link w:val="a7"/>
    <w:uiPriority w:val="10"/>
    <w:qFormat/>
    <w:rsid w:val="0035085A"/>
    <w:pPr>
      <w:pBdr>
        <w:bottom w:val="single" w:sz="8" w:space="4" w:color="4F81BD"/>
      </w:pBdr>
      <w:spacing w:after="300"/>
      <w:contextualSpacing/>
    </w:pPr>
    <w:rPr>
      <w:rFonts w:ascii="Cambria" w:hAnsi="Cambria"/>
      <w:color w:val="17365D"/>
      <w:spacing w:val="5"/>
      <w:kern w:val="28"/>
      <w:sz w:val="52"/>
      <w:szCs w:val="52"/>
      <w:lang w:val="uk-UA" w:eastAsia="uk-UA"/>
    </w:rPr>
  </w:style>
  <w:style w:type="character" w:customStyle="1" w:styleId="a7">
    <w:name w:val="Назва Знак"/>
    <w:basedOn w:val="a0"/>
    <w:link w:val="a6"/>
    <w:uiPriority w:val="10"/>
    <w:rsid w:val="0035085A"/>
    <w:rPr>
      <w:rFonts w:ascii="Cambria" w:eastAsia="Times New Roman" w:hAnsi="Cambria" w:cs="Times New Roman"/>
      <w:color w:val="17365D"/>
      <w:spacing w:val="5"/>
      <w:kern w:val="28"/>
      <w:sz w:val="52"/>
      <w:szCs w:val="52"/>
      <w:lang w:val="uk-UA" w:eastAsia="uk-UA"/>
    </w:rPr>
  </w:style>
  <w:style w:type="paragraph" w:styleId="21">
    <w:name w:val="Body Text 2"/>
    <w:basedOn w:val="a"/>
    <w:link w:val="22"/>
    <w:uiPriority w:val="99"/>
    <w:unhideWhenUsed/>
    <w:rsid w:val="0035085A"/>
    <w:pPr>
      <w:spacing w:after="120" w:line="480" w:lineRule="auto"/>
    </w:pPr>
  </w:style>
  <w:style w:type="character" w:customStyle="1" w:styleId="22">
    <w:name w:val="Основний текст 2 Знак"/>
    <w:basedOn w:val="a0"/>
    <w:link w:val="21"/>
    <w:uiPriority w:val="99"/>
    <w:rsid w:val="0035085A"/>
    <w:rPr>
      <w:rFonts w:ascii="Times New Roman" w:eastAsia="Times New Roman" w:hAnsi="Times New Roman" w:cs="Times New Roman"/>
      <w:sz w:val="24"/>
      <w:szCs w:val="24"/>
      <w:lang w:eastAsia="ru-RU"/>
    </w:rPr>
  </w:style>
  <w:style w:type="paragraph" w:styleId="a8">
    <w:name w:val="No Spacing"/>
    <w:uiPriority w:val="99"/>
    <w:qFormat/>
    <w:rsid w:val="0035085A"/>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033C4F"/>
  </w:style>
  <w:style w:type="table" w:styleId="a9">
    <w:name w:val="Table Grid"/>
    <w:basedOn w:val="a1"/>
    <w:uiPriority w:val="59"/>
    <w:rsid w:val="00FB2C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6B230B"/>
    <w:rPr>
      <w:color w:val="0000FF" w:themeColor="hyperlink"/>
      <w:u w:val="single"/>
    </w:rPr>
  </w:style>
  <w:style w:type="character" w:styleId="ab">
    <w:name w:val="Subtle Emphasis"/>
    <w:basedOn w:val="a0"/>
    <w:uiPriority w:val="19"/>
    <w:qFormat/>
    <w:rsid w:val="00FE3EEB"/>
    <w:rPr>
      <w:i/>
      <w:iCs/>
      <w:color w:val="404040" w:themeColor="text1" w:themeTint="BF"/>
    </w:rPr>
  </w:style>
  <w:style w:type="paragraph" w:customStyle="1" w:styleId="41">
    <w:name w:val="Заголовок 41"/>
    <w:basedOn w:val="1"/>
    <w:next w:val="1"/>
    <w:uiPriority w:val="99"/>
    <w:rsid w:val="007D58EC"/>
    <w:pPr>
      <w:keepNext/>
      <w:spacing w:before="120"/>
      <w:ind w:firstLine="709"/>
      <w:jc w:val="center"/>
    </w:pPr>
    <w:rPr>
      <w:rFonts w:ascii="Kudrashov" w:hAnsi="Kudrashov"/>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F5F5C"/>
    <w:pPr>
      <w:autoSpaceDE w:val="0"/>
      <w:autoSpaceDN w:val="0"/>
      <w:spacing w:before="120" w:line="360" w:lineRule="atLeast"/>
      <w:ind w:firstLine="720"/>
      <w:jc w:val="both"/>
    </w:pPr>
    <w:rPr>
      <w:sz w:val="28"/>
      <w:szCs w:val="28"/>
    </w:rPr>
  </w:style>
  <w:style w:type="character" w:customStyle="1" w:styleId="20">
    <w:name w:val="Основний текст з відступом 2 Знак"/>
    <w:basedOn w:val="a0"/>
    <w:link w:val="2"/>
    <w:rsid w:val="000F5F5C"/>
    <w:rPr>
      <w:rFonts w:ascii="Times New Roman" w:eastAsia="Times New Roman" w:hAnsi="Times New Roman" w:cs="Times New Roman"/>
      <w:sz w:val="28"/>
      <w:szCs w:val="28"/>
      <w:lang w:eastAsia="ru-RU"/>
    </w:rPr>
  </w:style>
  <w:style w:type="paragraph" w:styleId="a3">
    <w:name w:val="Body Text Indent"/>
    <w:basedOn w:val="a"/>
    <w:link w:val="a4"/>
    <w:rsid w:val="000F5F5C"/>
    <w:pPr>
      <w:autoSpaceDE w:val="0"/>
      <w:autoSpaceDN w:val="0"/>
      <w:jc w:val="both"/>
    </w:pPr>
    <w:rPr>
      <w:lang w:val="uk-UA"/>
    </w:rPr>
  </w:style>
  <w:style w:type="character" w:customStyle="1" w:styleId="a4">
    <w:name w:val="Основний текст з відступом Знак"/>
    <w:basedOn w:val="a0"/>
    <w:link w:val="a3"/>
    <w:rsid w:val="000F5F5C"/>
    <w:rPr>
      <w:rFonts w:ascii="Times New Roman" w:eastAsia="Times New Roman" w:hAnsi="Times New Roman" w:cs="Times New Roman"/>
      <w:sz w:val="24"/>
      <w:szCs w:val="24"/>
      <w:lang w:val="uk-UA" w:eastAsia="ru-RU"/>
    </w:rPr>
  </w:style>
  <w:style w:type="paragraph" w:customStyle="1" w:styleId="1">
    <w:name w:val="Звичайний1"/>
    <w:uiPriority w:val="99"/>
    <w:rsid w:val="000F5F5C"/>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45C02"/>
    <w:pPr>
      <w:spacing w:after="200" w:line="276" w:lineRule="auto"/>
      <w:ind w:left="720"/>
      <w:contextualSpacing/>
    </w:pPr>
    <w:rPr>
      <w:rFonts w:ascii="Calibri" w:eastAsia="Calibri" w:hAnsi="Calibri"/>
      <w:sz w:val="22"/>
      <w:szCs w:val="22"/>
      <w:lang w:eastAsia="en-US"/>
    </w:rPr>
  </w:style>
  <w:style w:type="paragraph" w:styleId="a6">
    <w:name w:val="Title"/>
    <w:basedOn w:val="a"/>
    <w:next w:val="a"/>
    <w:link w:val="a7"/>
    <w:uiPriority w:val="10"/>
    <w:qFormat/>
    <w:rsid w:val="0035085A"/>
    <w:pPr>
      <w:pBdr>
        <w:bottom w:val="single" w:sz="8" w:space="4" w:color="4F81BD"/>
      </w:pBdr>
      <w:spacing w:after="300"/>
      <w:contextualSpacing/>
    </w:pPr>
    <w:rPr>
      <w:rFonts w:ascii="Cambria" w:hAnsi="Cambria"/>
      <w:color w:val="17365D"/>
      <w:spacing w:val="5"/>
      <w:kern w:val="28"/>
      <w:sz w:val="52"/>
      <w:szCs w:val="52"/>
      <w:lang w:val="uk-UA" w:eastAsia="uk-UA"/>
    </w:rPr>
  </w:style>
  <w:style w:type="character" w:customStyle="1" w:styleId="a7">
    <w:name w:val="Назва Знак"/>
    <w:basedOn w:val="a0"/>
    <w:link w:val="a6"/>
    <w:uiPriority w:val="10"/>
    <w:rsid w:val="0035085A"/>
    <w:rPr>
      <w:rFonts w:ascii="Cambria" w:eastAsia="Times New Roman" w:hAnsi="Cambria" w:cs="Times New Roman"/>
      <w:color w:val="17365D"/>
      <w:spacing w:val="5"/>
      <w:kern w:val="28"/>
      <w:sz w:val="52"/>
      <w:szCs w:val="52"/>
      <w:lang w:val="uk-UA" w:eastAsia="uk-UA"/>
    </w:rPr>
  </w:style>
  <w:style w:type="paragraph" w:styleId="21">
    <w:name w:val="Body Text 2"/>
    <w:basedOn w:val="a"/>
    <w:link w:val="22"/>
    <w:uiPriority w:val="99"/>
    <w:unhideWhenUsed/>
    <w:rsid w:val="0035085A"/>
    <w:pPr>
      <w:spacing w:after="120" w:line="480" w:lineRule="auto"/>
    </w:pPr>
  </w:style>
  <w:style w:type="character" w:customStyle="1" w:styleId="22">
    <w:name w:val="Основний текст 2 Знак"/>
    <w:basedOn w:val="a0"/>
    <w:link w:val="21"/>
    <w:uiPriority w:val="99"/>
    <w:rsid w:val="0035085A"/>
    <w:rPr>
      <w:rFonts w:ascii="Times New Roman" w:eastAsia="Times New Roman" w:hAnsi="Times New Roman" w:cs="Times New Roman"/>
      <w:sz w:val="24"/>
      <w:szCs w:val="24"/>
      <w:lang w:eastAsia="ru-RU"/>
    </w:rPr>
  </w:style>
  <w:style w:type="paragraph" w:styleId="a8">
    <w:name w:val="No Spacing"/>
    <w:uiPriority w:val="99"/>
    <w:qFormat/>
    <w:rsid w:val="0035085A"/>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033C4F"/>
  </w:style>
  <w:style w:type="table" w:styleId="a9">
    <w:name w:val="Table Grid"/>
    <w:basedOn w:val="a1"/>
    <w:uiPriority w:val="59"/>
    <w:rsid w:val="00FB2C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6B230B"/>
    <w:rPr>
      <w:color w:val="0000FF" w:themeColor="hyperlink"/>
      <w:u w:val="single"/>
    </w:rPr>
  </w:style>
  <w:style w:type="character" w:styleId="ab">
    <w:name w:val="Subtle Emphasis"/>
    <w:basedOn w:val="a0"/>
    <w:uiPriority w:val="19"/>
    <w:qFormat/>
    <w:rsid w:val="00FE3EEB"/>
    <w:rPr>
      <w:i/>
      <w:iCs/>
      <w:color w:val="404040" w:themeColor="text1" w:themeTint="BF"/>
    </w:rPr>
  </w:style>
  <w:style w:type="paragraph" w:customStyle="1" w:styleId="41">
    <w:name w:val="Заголовок 41"/>
    <w:basedOn w:val="1"/>
    <w:next w:val="1"/>
    <w:uiPriority w:val="99"/>
    <w:rsid w:val="007D58EC"/>
    <w:pPr>
      <w:keepNext/>
      <w:spacing w:before="120"/>
      <w:ind w:firstLine="709"/>
      <w:jc w:val="center"/>
    </w:pPr>
    <w:rPr>
      <w:rFonts w:ascii="Kudrashov" w:hAnsi="Kudrashov"/>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scopus.com/authid/detail.uri?origin=AuthorProfile&amp;authorId=57189375884&amp;zone=" TargetMode="External"/><Relationship Id="rId13" Type="http://schemas.openxmlformats.org/officeDocument/2006/relationships/hyperlink" Target="https://www2.scopus.com/authid/detail.uri?origin=AuthorProfile&amp;authorId=57200749785&amp;zone=" TargetMode="External"/><Relationship Id="rId18" Type="http://schemas.openxmlformats.org/officeDocument/2006/relationships/hyperlink" Target="https://www2.scopus.com/authid/detail.uri?origin=AuthorProfile&amp;authorId=57195508804&amp;zone=" TargetMode="External"/><Relationship Id="rId26" Type="http://schemas.openxmlformats.org/officeDocument/2006/relationships/hyperlink" Target="https://www.scopus.com/authid/detail.uri?origin=AuthorProfile&amp;authorId=57189387163&amp;zone=" TargetMode="External"/><Relationship Id="rId3" Type="http://schemas.microsoft.com/office/2007/relationships/stylesWithEffects" Target="stylesWithEffects.xml"/><Relationship Id="rId21" Type="http://schemas.openxmlformats.org/officeDocument/2006/relationships/hyperlink" Target="https://www2.scopus.com/authid/detail.uri?origin=AuthorProfile&amp;authorId=57189387163&amp;zone=" TargetMode="External"/><Relationship Id="rId7" Type="http://schemas.openxmlformats.org/officeDocument/2006/relationships/hyperlink" Target="https://www2.scopus.com/authid/detail.uri?origin=AuthorProfile&amp;authorId=7003388832&amp;zone=" TargetMode="External"/><Relationship Id="rId12" Type="http://schemas.openxmlformats.org/officeDocument/2006/relationships/hyperlink" Target="https://www2.scopus.com/authid/detail.uri?origin=AuthorProfile&amp;authorId=57200314734&amp;zone=" TargetMode="External"/><Relationship Id="rId17" Type="http://schemas.openxmlformats.org/officeDocument/2006/relationships/hyperlink" Target="https://www2.scopus.com/record/display.uri?eid=2-s2.0-85068743864&amp;origin=resultslist&amp;sort=plf-f&amp;src=s&amp;sid=c63baff37189a726fe028575ee7da2db&amp;sot=autdocs&amp;sdt=autdocs&amp;sl=18&amp;s=AU-ID%2824483963200%29&amp;relpos=15&amp;citeCnt=0&amp;searchTerm=" TargetMode="External"/><Relationship Id="rId25" Type="http://schemas.openxmlformats.org/officeDocument/2006/relationships/hyperlink" Target="https://www.scopus.com/authid/detail.uri?origin=AuthorProfile&amp;authorId=24483963200&amp;zone=" TargetMode="External"/><Relationship Id="rId2" Type="http://schemas.openxmlformats.org/officeDocument/2006/relationships/styles" Target="styles.xml"/><Relationship Id="rId16" Type="http://schemas.openxmlformats.org/officeDocument/2006/relationships/hyperlink" Target="http://ceur-ws.org/Vol-2393/paper_186.pdf" TargetMode="External"/><Relationship Id="rId20" Type="http://schemas.openxmlformats.org/officeDocument/2006/relationships/hyperlink" Target="https://www2.scopus.com/authid/detail.uri?origin=AuthorProfile&amp;authorId=24483963200&amp;zone=" TargetMode="External"/><Relationship Id="rId1" Type="http://schemas.openxmlformats.org/officeDocument/2006/relationships/numbering" Target="numbering.xml"/><Relationship Id="rId6" Type="http://schemas.openxmlformats.org/officeDocument/2006/relationships/hyperlink" Target="https://www2.scopus.com/record/display.uri?eid=2-s2.0-85068789835&amp;origin=resultslist&amp;sort=plf-f&amp;src=s&amp;sid=17da3d3e44d75e927332af758aab44de&amp;sot=autdocs&amp;sdt=autdocs&amp;sl=18&amp;s=AU-ID%2857189375884%29&amp;relpos=19&amp;citeCnt=0&amp;searchTerm=" TargetMode="External"/><Relationship Id="rId11" Type="http://schemas.openxmlformats.org/officeDocument/2006/relationships/hyperlink" Target="https://www2.scopus.com/authid/detail.uri?origin=AuthorProfile&amp;authorId=57194716460&amp;zone=" TargetMode="External"/><Relationship Id="rId24" Type="http://schemas.openxmlformats.org/officeDocument/2006/relationships/hyperlink" Target="https://www.scopus.com/authid/detail.uri?origin=AuthorProfile&amp;authorId=57189375884&amp;zone=" TargetMode="External"/><Relationship Id="rId5" Type="http://schemas.openxmlformats.org/officeDocument/2006/relationships/webSettings" Target="webSettings.xml"/><Relationship Id="rId15" Type="http://schemas.openxmlformats.org/officeDocument/2006/relationships/hyperlink" Target="https://www2.scopus.com/authid/detail.uri?origin=AuthorProfile&amp;authorId=57189375884&amp;zone=" TargetMode="External"/><Relationship Id="rId23" Type="http://schemas.openxmlformats.org/officeDocument/2006/relationships/hyperlink" Target="https://www.scopus.com/authid/detail.uri?origin=AuthorProfile&amp;authorId=57207771983&amp;zone=" TargetMode="External"/><Relationship Id="rId28" Type="http://schemas.openxmlformats.org/officeDocument/2006/relationships/theme" Target="theme/theme1.xml"/><Relationship Id="rId10" Type="http://schemas.openxmlformats.org/officeDocument/2006/relationships/hyperlink" Target="https://www2.scopus.com/authid/detail.uri?origin=AuthorProfile&amp;authorId=56348900500&amp;zone=" TargetMode="External"/><Relationship Id="rId19" Type="http://schemas.openxmlformats.org/officeDocument/2006/relationships/hyperlink" Target="https://www2.scopus.com/authid/detail.uri?origin=AuthorProfile&amp;authorId=36022329500&amp;zone=" TargetMode="External"/><Relationship Id="rId4" Type="http://schemas.openxmlformats.org/officeDocument/2006/relationships/settings" Target="settings.xml"/><Relationship Id="rId9" Type="http://schemas.openxmlformats.org/officeDocument/2006/relationships/hyperlink" Target="https://www2.scopus.com/authid/detail.uri?origin=AuthorProfile&amp;authorId=24483963200&amp;zone=" TargetMode="External"/><Relationship Id="rId14" Type="http://schemas.openxmlformats.org/officeDocument/2006/relationships/hyperlink" Target="https://www2.scopus.com/authid/detail.uri?origin=AuthorProfile&amp;authorId=57203004628&amp;zone=" TargetMode="External"/><Relationship Id="rId22" Type="http://schemas.openxmlformats.org/officeDocument/2006/relationships/hyperlink" Target="https://www.scopus.com/record/display.uri?eid=2-s2.0-85070919846&amp;origin=resultslist&amp;sort=plf-f&amp;src=s&amp;sid=43bacbd37cfb1810e3e29adc1013205f&amp;sot=autdocs&amp;sdt=autdocs&amp;sl=18&amp;s=AU-ID%2857189375884%29&amp;relpos=7&amp;citeCnt=0&amp;searchTer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17847</Words>
  <Characters>10174</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Оля</cp:lastModifiedBy>
  <cp:revision>2</cp:revision>
  <dcterms:created xsi:type="dcterms:W3CDTF">2019-11-26T11:02:00Z</dcterms:created>
  <dcterms:modified xsi:type="dcterms:W3CDTF">2019-11-26T11:02:00Z</dcterms:modified>
</cp:coreProperties>
</file>