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>Таблиця основних результатів тем</w:t>
      </w:r>
      <w:r>
        <w:rPr>
          <w:rFonts w:cs="Times New Roman" w:ascii="Times New Roman" w:hAnsi="Times New Roman"/>
          <w:b/>
          <w:bCs/>
          <w:sz w:val="32"/>
          <w:szCs w:val="32"/>
        </w:rPr>
        <w:t>и “Бужськ і Західне Побужжя у І – середині ІІ тисячоліття: археологія та історія</w:t>
      </w:r>
      <w:r>
        <w:rPr>
          <w:rFonts w:cs="Times New Roman" w:ascii="Times New Roman" w:hAnsi="Times New Roman"/>
          <w:sz w:val="32"/>
          <w:szCs w:val="32"/>
        </w:rPr>
        <w:t>”</w:t>
      </w:r>
      <w:r>
        <w:rPr>
          <w:rFonts w:cs="Times New Roman" w:ascii="Times New Roman" w:hAnsi="Times New Roman"/>
          <w:sz w:val="32"/>
          <w:szCs w:val="32"/>
          <w:lang w:val="ru-RU"/>
        </w:rPr>
        <w:t xml:space="preserve">, 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>що виконувалася в межах робочого часу Інституту археології за 20</w:t>
      </w:r>
      <w:r>
        <w:rPr>
          <w:rFonts w:cs="Times New Roman" w:ascii="Times New Roman" w:hAnsi="Times New Roman"/>
          <w:b/>
          <w:bCs/>
          <w:sz w:val="32"/>
          <w:szCs w:val="32"/>
          <w:lang w:val="uk-UA"/>
        </w:rPr>
        <w:t>20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 р.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tbl>
      <w:tblPr>
        <w:tblW w:w="14148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067"/>
        <w:gridCol w:w="10080"/>
      </w:tblGrid>
      <w:tr>
        <w:trPr/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Науковий керівник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рік виконання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Найважливіші результати з тем, що виконуються в межах робочого часу співробітників (зокрема, монографії, підручники, навчальні посібники, захисти дисертацій)</w:t>
            </w:r>
          </w:p>
        </w:tc>
      </w:tr>
      <w:tr>
        <w:trPr/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Науковий керівник – Стеблій Наталія Ярославівна, канд. іст. наук..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 державної реєстрації роботи – 0118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000626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Термін виконання – 01.01. 2018–31.12.2020 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5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uk-UA"/>
              </w:rPr>
              <w:t xml:space="preserve">Під час виконання теми дослідження проводили у двох напрямках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uk-UA"/>
              </w:rPr>
              <w:t>– польовому та кабінетному.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uk-UA"/>
              </w:rPr>
              <w:t xml:space="preserve"> У першому проведено стаціонарні археологічні дослідження на території Буського археологічного комплексу: р</w:t>
            </w:r>
            <w:r>
              <w:rPr>
                <w:rFonts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uk-UA"/>
              </w:rPr>
              <w:t>озкопано 75 м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uk-UA"/>
              </w:rPr>
              <w:t>² площі Малого городища, виявлено 28 об’єктів, серед яких 16 поховань із християнського некрополя другої половини ХІІ – першої половини ХІІІ ст., три господарські ями Х – першої половини ХІІ ст., залишки двох заглиблених жител Х ст. Непересічне значення для української археології має знайдена частина долівки християнського храму синхронного із могильником, а також рештки потужної наземної споруди кінця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en-US"/>
              </w:rPr>
              <w:t xml:space="preserve"> XIV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uk-UA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en-US"/>
              </w:rPr>
              <w:t xml:space="preserve">XV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uk-UA"/>
              </w:rPr>
              <w:t xml:space="preserve">ст. із численними артефактами, насамперед, мілітарними. Колекція рухомого матеріалу, що репрезентує період від енеоліту до пізнього середньовіччя, налічує понад дві тисячі одиниць та суттєво поповнює фонди Археологічного музею Університету. 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5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2"/>
                <w:szCs w:val="22"/>
                <w:lang w:val="uk-UA"/>
              </w:rPr>
              <w:t>Археологічні розкопки проведено і на двох поселеннях в околицях Винниківського озера. Тут зафіксовано культурно-хронологічні горизонти енеоліту–бронзи, ранньозалізного віку, райковецької культури кінця ІХ – початку Х ст. і княжої доби ХІІ ст. Ці дослідження якісно та кількісно поповнили археологічну карту Західного Побужжя, поглибили розуміння давніх культурно-історичних процесів у регіоні.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51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uk-UA"/>
              </w:rPr>
              <w:t xml:space="preserve">Здобуті археологічні матеріали, а також аналіз української та зарубіжної історіографії щодо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uk-UA" w:eastAsia="ru-RU"/>
              </w:rPr>
              <w:t>особливостей спорудження та функціонування дерев’яних храмів княжої доби, генези та інтерпретації так званих стіжкових городищ (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en-US" w:eastAsia="ru-RU"/>
              </w:rPr>
              <w:t>motte and bailey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uk-UA" w:eastAsia="ru-RU"/>
              </w:rPr>
              <w:t xml:space="preserve">) дозволили доповнити, а навіть переглянути, уявлення про вірування і поховальний обряд ранніх християн як давнього Бужська, так і Західної Волині; пізнати специфіку практично не вивчених в Україні городищ типу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en-US" w:eastAsia="ru-RU"/>
              </w:rPr>
              <w:t>motte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en-US" w:eastAsia="ru-RU"/>
              </w:rPr>
              <w:t>and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en-US" w:eastAsia="ru-RU"/>
              </w:rPr>
              <w:t>bailey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uk-UA" w:eastAsia="ru-RU"/>
              </w:rPr>
              <w:t>.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510"/>
              <w:jc w:val="both"/>
              <w:rPr/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/>
              </w:rPr>
              <w:t xml:space="preserve">Опубліковано 13 статей та двоє тез; у т.ч. три статті 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/>
              </w:rPr>
              <w:t>й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/>
              </w:rPr>
              <w:t>одні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/>
              </w:rPr>
              <w:t xml:space="preserve"> тез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/>
              </w:rPr>
              <w:t>и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/>
              </w:rPr>
              <w:t xml:space="preserve"> за звітний рік; співробітники Інституту взяли участь у роботі 11 наукових конференцій, в т.ч. п’яти міжнародних, де виголосили 14 доповідей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jc w:val="center"/>
        <w:rPr/>
      </w:pPr>
      <w:r>
        <w:rPr>
          <w:rFonts w:cs="Times New Roman" w:ascii="Times New Roman" w:hAnsi="Times New Roman"/>
        </w:rPr>
        <w:t>В. о. директора Інституту археології                                                                                              Н. Я. Стеблій</w:t>
      </w:r>
    </w:p>
    <w:sectPr>
      <w:type w:val="nextPage"/>
      <w:pgSz w:orient="landscape" w:w="16838" w:h="11906"/>
      <w:pgMar w:left="1134" w:right="1134" w:header="720" w:top="851" w:footer="720" w:bottom="89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6c77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uk-UA" w:eastAsia="uk-UA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Style19" w:customStyle="1">
    <w:name w:val="Знак Знак"/>
    <w:basedOn w:val="Normal"/>
    <w:uiPriority w:val="99"/>
    <w:qFormat/>
    <w:rsid w:val="00db3439"/>
    <w:pPr>
      <w:spacing w:lineRule="auto" w:line="240" w:before="0" w:after="0"/>
    </w:pPr>
    <w:rPr>
      <w:rFonts w:ascii="Verdana" w:hAnsi="Verdana" w:cs="Verdana"/>
      <w:sz w:val="20"/>
      <w:szCs w:val="20"/>
      <w:lang w:eastAsia="en-US"/>
    </w:rPr>
  </w:style>
  <w:style w:type="paragraph" w:styleId="1" w:customStyle="1">
    <w:name w:val="Знак Знак1"/>
    <w:basedOn w:val="Normal"/>
    <w:uiPriority w:val="99"/>
    <w:qFormat/>
    <w:rsid w:val="00d93f3f"/>
    <w:pPr>
      <w:spacing w:lineRule="auto" w:line="240" w:before="0" w:after="0"/>
    </w:pPr>
    <w:rPr>
      <w:rFonts w:ascii="Verdana" w:hAnsi="Verdana" w:cs="Verdana"/>
      <w:sz w:val="20"/>
      <w:szCs w:val="20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921e22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Application>LibreOffice/6.2.0.3$Windows_X86_64 LibreOffice_project/98c6a8a1c6c7b144ce3cc729e34964b47ce25d62</Application>
  <Pages>1</Pages>
  <Words>330</Words>
  <Characters>2177</Characters>
  <CharactersWithSpaces>2596</CharactersWithSpaces>
  <Paragraphs>12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2015-12-08T18:51:00Z</dcterms:created>
  <dc:creator>ХХХ</dc:creator>
  <dc:description/>
  <dc:language>uk-UA</dc:language>
  <cp:lastModifiedBy/>
  <cp:lastPrinted>2017-11-06T08:21:00Z</cp:lastPrinted>
  <dcterms:modified xsi:type="dcterms:W3CDTF">2020-11-30T12:42:49Z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