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pageBreakBefore w:val="false"/>
        <w:spacing w:lineRule="auto" w:line="240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position w:val="-1"/>
          <w:sz w:val="24"/>
          <w:szCs w:val="24"/>
          <w:lang w:val="uk-UA" w:eastAsia="ru-RU"/>
        </w:rPr>
        <w:t xml:space="preserve">Додаток </w:t>
      </w:r>
      <w:r>
        <w:rPr>
          <w:rFonts w:eastAsia="Times New Roman" w:cs="Times New Roman" w:ascii="Times New Roman" w:hAnsi="Times New Roman"/>
          <w:color w:val="auto"/>
          <w:kern w:val="0"/>
          <w:position w:val="-1"/>
          <w:sz w:val="24"/>
          <w:szCs w:val="24"/>
          <w:lang w:val="en-US" w:eastAsia="ru-RU" w:bidi="ar-SA"/>
        </w:rPr>
        <w:t>5</w:t>
      </w:r>
    </w:p>
    <w:p>
      <w:pPr>
        <w:pStyle w:val="11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position w:val="-1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position w:val="-1"/>
          <w:sz w:val="24"/>
          <w:szCs w:val="24"/>
          <w:lang w:val="uk-UA" w:eastAsia="ru-RU"/>
        </w:rPr>
        <w:t>до наказу ректора</w:t>
      </w:r>
    </w:p>
    <w:p>
      <w:pPr>
        <w:pStyle w:val="11"/>
        <w:keepNext w:val="false"/>
        <w:keepLines w:val="false"/>
        <w:widowControl/>
        <w:suppressAutoHyphens w:val="false"/>
        <w:bidi w:val="0"/>
        <w:spacing w:lineRule="auto" w:line="240" w:beforeAutospacing="0" w:before="0" w:afterAutospacing="0" w:after="0"/>
        <w:ind w:left="0" w:right="0" w:hanging="0"/>
        <w:jc w:val="right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i/>
          <w:iCs/>
          <w:position w:val="-1"/>
          <w:sz w:val="24"/>
          <w:szCs w:val="24"/>
          <w:shd w:fill="auto" w:val="clear"/>
          <w:lang w:val="uk-UA" w:eastAsia="ru-RU"/>
        </w:rPr>
        <w:tab/>
        <w:tab/>
        <w:tab/>
        <w:tab/>
        <w:tab/>
      </w:r>
      <w:r>
        <w:rPr>
          <w:rFonts w:eastAsia="Times New Roman" w:cs="Times New Roman" w:ascii="Times New Roman" w:hAnsi="Times New Roman"/>
          <w:i w:val="false"/>
          <w:iCs w:val="false"/>
          <w:position w:val="-1"/>
          <w:sz w:val="24"/>
          <w:szCs w:val="24"/>
          <w:shd w:fill="auto" w:val="clear"/>
          <w:lang w:val="uk-UA" w:eastAsia="ru-RU"/>
        </w:rPr>
        <w:t xml:space="preserve">від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position w:val="-1"/>
          <w:sz w:val="24"/>
          <w:szCs w:val="24"/>
          <w:shd w:fill="auto" w:val="clear"/>
          <w:lang w:val="en-US" w:eastAsia="ru-RU" w:bidi="ar-SA"/>
        </w:rPr>
        <w:t>12</w:t>
      </w:r>
      <w:r>
        <w:rPr>
          <w:rFonts w:eastAsia="Times New Roman" w:cs="Times New Roman" w:ascii="Times New Roman" w:hAnsi="Times New Roman"/>
          <w:i w:val="false"/>
          <w:iCs w:val="false"/>
          <w:position w:val="-1"/>
          <w:sz w:val="24"/>
          <w:szCs w:val="24"/>
          <w:shd w:fill="auto" w:val="clear"/>
          <w:lang w:val="uk-UA" w:eastAsia="ru-RU"/>
        </w:rPr>
        <w:t>.</w:t>
      </w:r>
      <w:r>
        <w:rPr>
          <w:rFonts w:eastAsia="Times New Roman" w:cs="Times New Roman" w:ascii="Times New Roman" w:hAnsi="Times New Roman"/>
          <w:i w:val="false"/>
          <w:iCs w:val="false"/>
          <w:position w:val="-1"/>
          <w:sz w:val="24"/>
          <w:szCs w:val="24"/>
          <w:shd w:fill="auto" w:val="clear"/>
          <w:lang w:val="en-US" w:eastAsia="ru-RU"/>
        </w:rPr>
        <w:t>09.</w:t>
      </w:r>
      <w:r>
        <w:rPr>
          <w:rFonts w:eastAsia="Times New Roman" w:cs="Times New Roman" w:ascii="Times New Roman" w:hAnsi="Times New Roman"/>
          <w:i w:val="false"/>
          <w:iCs w:val="false"/>
          <w:position w:val="-1"/>
          <w:sz w:val="24"/>
          <w:szCs w:val="24"/>
          <w:shd w:fill="auto" w:val="clear"/>
          <w:lang w:val="uk-UA" w:eastAsia="ru-RU"/>
        </w:rPr>
        <w:t>202</w:t>
      </w:r>
      <w:r>
        <w:rPr>
          <w:rFonts w:eastAsia="Times New Roman" w:cs="Times New Roman" w:ascii="Times New Roman" w:hAnsi="Times New Roman"/>
          <w:i w:val="false"/>
          <w:iCs w:val="false"/>
          <w:position w:val="-1"/>
          <w:sz w:val="24"/>
          <w:szCs w:val="24"/>
          <w:shd w:fill="auto" w:val="clear"/>
          <w:lang w:val="en-US" w:eastAsia="ru-RU"/>
        </w:rPr>
        <w:t>3</w:t>
      </w:r>
      <w:r>
        <w:rPr>
          <w:rFonts w:eastAsia="Times New Roman" w:cs="Times New Roman" w:ascii="Times New Roman" w:hAnsi="Times New Roman"/>
          <w:i w:val="false"/>
          <w:iCs w:val="false"/>
          <w:position w:val="-1"/>
          <w:sz w:val="24"/>
          <w:szCs w:val="24"/>
          <w:shd w:fill="auto" w:val="clear"/>
          <w:lang w:val="uk-UA" w:eastAsia="ru-RU"/>
        </w:rPr>
        <w:t xml:space="preserve"> р. №  Н-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position w:val="-1"/>
          <w:sz w:val="24"/>
          <w:szCs w:val="24"/>
          <w:shd w:fill="auto" w:val="clear"/>
          <w:lang w:val="en-US" w:eastAsia="ru-RU" w:bidi="ar-SA"/>
        </w:rPr>
        <w:t>362</w:t>
      </w:r>
    </w:p>
    <w:p>
      <w:pPr>
        <w:pStyle w:val="Normal"/>
        <w:widowControl/>
        <w:suppressAutoHyphens w:val="false"/>
        <w:bidi w:val="0"/>
        <w:spacing w:lineRule="auto" w:line="240" w:beforeAutospacing="0" w:before="0" w:afterAutospacing="0" w:after="0"/>
        <w:ind w:left="7087" w:right="0" w:hanging="170"/>
        <w:jc w:val="left"/>
        <w:rPr>
          <w:highlight w:val="none"/>
          <w:shd w:fill="auto" w:val="clear"/>
        </w:rPr>
      </w:pPr>
      <w:r>
        <w:rPr/>
      </w:r>
    </w:p>
    <w:p>
      <w:pPr>
        <w:pStyle w:val="Normal"/>
        <w:widowControl/>
        <w:suppressAutoHyphens w:val="false"/>
        <w:bidi w:val="0"/>
        <w:spacing w:lineRule="auto" w:line="240" w:beforeAutospacing="0" w:before="0" w:afterAutospacing="0" w:after="0"/>
        <w:ind w:left="7087" w:right="0" w:hanging="170"/>
        <w:jc w:val="left"/>
        <w:rPr>
          <w:highlight w:val="none"/>
          <w:shd w:fill="auto" w:val="clear"/>
        </w:rPr>
      </w:pPr>
      <w:r>
        <w:rPr>
          <w:rFonts w:ascii="Times" w:hAnsi="Times"/>
          <w:sz w:val="28"/>
          <w:shd w:fill="auto" w:val="clear"/>
          <w:lang w:val="uk-UA"/>
        </w:rPr>
        <w:t xml:space="preserve">ЗАТВЕРДЖЕНО </w:t>
      </w:r>
    </w:p>
    <w:p>
      <w:pPr>
        <w:pStyle w:val="Normal"/>
        <w:keepNext w:val="false"/>
        <w:keepLines w:val="false"/>
        <w:pageBreakBefore w:val="false"/>
        <w:widowControl/>
        <w:suppressAutoHyphens w:val="false"/>
        <w:bidi w:val="0"/>
        <w:spacing w:lineRule="auto" w:line="240" w:beforeAutospacing="0" w:before="0" w:afterAutospacing="0" w:after="0"/>
        <w:ind w:left="7087" w:right="0" w:hanging="170"/>
        <w:jc w:val="left"/>
        <w:rPr>
          <w:highlight w:val="none"/>
          <w:shd w:fill="auto" w:val="clear"/>
        </w:rPr>
      </w:pPr>
      <w:r>
        <w:rPr>
          <w:rFonts w:ascii="Times" w:hAnsi="Times"/>
          <w:sz w:val="28"/>
          <w:shd w:fill="auto" w:val="clear"/>
          <w:lang w:val="uk-UA"/>
        </w:rPr>
        <w:t xml:space="preserve">Наказ Міністерства </w:t>
      </w:r>
    </w:p>
    <w:p>
      <w:pPr>
        <w:pStyle w:val="Normal"/>
        <w:keepNext w:val="false"/>
        <w:keepLines w:val="false"/>
        <w:pageBreakBefore w:val="false"/>
        <w:widowControl/>
        <w:suppressAutoHyphens w:val="false"/>
        <w:bidi w:val="0"/>
        <w:spacing w:lineRule="auto" w:line="240" w:beforeAutospacing="0" w:before="0" w:afterAutospacing="0" w:after="0"/>
        <w:ind w:left="7087" w:right="0" w:hanging="170"/>
        <w:jc w:val="left"/>
        <w:rPr>
          <w:highlight w:val="none"/>
          <w:shd w:fill="auto" w:val="clear"/>
        </w:rPr>
      </w:pPr>
      <w:r>
        <w:rPr>
          <w:rFonts w:ascii="Times" w:hAnsi="Times"/>
          <w:sz w:val="28"/>
          <w:shd w:fill="auto" w:val="clear"/>
          <w:lang w:val="uk-UA"/>
        </w:rPr>
        <w:t>освіти і науки України</w:t>
      </w:r>
    </w:p>
    <w:p>
      <w:pPr>
        <w:pStyle w:val="Normal"/>
        <w:keepNext w:val="false"/>
        <w:keepLines w:val="false"/>
        <w:pageBreakBefore w:val="false"/>
        <w:widowControl/>
        <w:suppressAutoHyphens w:val="false"/>
        <w:bidi w:val="0"/>
        <w:spacing w:lineRule="auto" w:line="240" w:beforeAutospacing="0" w:before="0" w:afterAutospacing="0" w:after="0"/>
        <w:ind w:left="7087" w:right="0" w:hanging="170"/>
        <w:jc w:val="left"/>
        <w:rPr>
          <w:highlight w:val="none"/>
          <w:shd w:fill="auto" w:val="clear"/>
        </w:rPr>
      </w:pPr>
      <w:r>
        <w:rPr>
          <w:rFonts w:ascii="Times" w:hAnsi="Times"/>
          <w:sz w:val="28"/>
          <w:shd w:fill="auto" w:val="clear"/>
          <w:lang w:val="uk-UA"/>
        </w:rPr>
        <w:t xml:space="preserve"> </w:t>
      </w:r>
      <w:r>
        <w:rPr>
          <w:rFonts w:eastAsia="NSimSun" w:cs="Arial" w:ascii="Times" w:hAnsi="Times"/>
          <w:color w:val="000000"/>
          <w:kern w:val="0"/>
          <w:sz w:val="28"/>
          <w:szCs w:val="22"/>
          <w:shd w:fill="auto" w:val="clear"/>
          <w:lang w:val="uk-UA" w:eastAsia="en-US" w:bidi="ar-SA"/>
        </w:rPr>
        <w:t>11</w:t>
      </w:r>
      <w:r>
        <w:rPr>
          <w:rFonts w:ascii="Times" w:hAnsi="Times"/>
          <w:sz w:val="28"/>
          <w:shd w:fill="auto" w:val="clear"/>
          <w:lang w:val="uk-UA"/>
        </w:rPr>
        <w:t>.09. 202</w:t>
      </w:r>
      <w:r>
        <w:rPr>
          <w:rFonts w:eastAsia="NSimSun" w:cs="Arial" w:ascii="Times" w:hAnsi="Times"/>
          <w:color w:val="000000"/>
          <w:kern w:val="0"/>
          <w:sz w:val="28"/>
          <w:szCs w:val="22"/>
          <w:shd w:fill="auto" w:val="clear"/>
          <w:lang w:val="uk-UA" w:eastAsia="en-US" w:bidi="ar-SA"/>
        </w:rPr>
        <w:t>3</w:t>
      </w:r>
      <w:r>
        <w:rPr>
          <w:rFonts w:ascii="Times" w:hAnsi="Times"/>
          <w:sz w:val="28"/>
          <w:shd w:fill="auto" w:val="clear"/>
          <w:lang w:val="uk-UA"/>
        </w:rPr>
        <w:t xml:space="preserve"> № 1113</w:t>
      </w:r>
    </w:p>
    <w:p>
      <w:pPr>
        <w:pStyle w:val="Normal"/>
        <w:spacing w:lineRule="auto" w:line="240" w:beforeAutospacing="0" w:before="0" w:afterAutospacing="0" w:after="0"/>
        <w:jc w:val="both"/>
        <w:rPr>
          <w:rFonts w:ascii="Times New Roman" w:hAnsi="Times New Roman"/>
          <w:sz w:val="24"/>
          <w:szCs w:val="24"/>
          <w:highlight w:val="none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</w:r>
    </w:p>
    <w:p>
      <w:pPr>
        <w:pStyle w:val="Normal"/>
        <w:spacing w:lineRule="auto" w:line="240" w:beforeAutospacing="0" w:before="0" w:afterAutospacing="0" w:after="0"/>
        <w:jc w:val="right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Форма</w:t>
      </w:r>
    </w:p>
    <w:p>
      <w:pPr>
        <w:pStyle w:val="Normal"/>
        <w:spacing w:lineRule="auto" w:line="240" w:beforeAutospacing="0" w:before="0" w:afterAutospacing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highlight w:val="none"/>
          <w:shd w:fill="auto" w:val="clear"/>
        </w:rPr>
      </w:pPr>
      <w:r>
        <w:rPr>
          <w:rFonts w:ascii="Times New Roman" w:hAnsi="Times New Roman"/>
          <w:b w:val="false"/>
          <w:bCs w:val="false"/>
          <w:iCs/>
          <w:sz w:val="24"/>
          <w:szCs w:val="24"/>
          <w:shd w:fill="auto" w:val="clear"/>
        </w:rPr>
        <w:t xml:space="preserve">Секція </w:t>
      </w:r>
      <w:r>
        <w:rPr>
          <w:rFonts w:ascii="Times New Roman" w:hAnsi="Times New Roman"/>
          <w:b w:val="false"/>
          <w:bCs w:val="false"/>
          <w:i/>
          <w:sz w:val="24"/>
          <w:szCs w:val="24"/>
          <w:shd w:fill="auto" w:val="clear"/>
        </w:rPr>
        <w:t>__________________________________________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>_________________________________</w:t>
      </w:r>
    </w:p>
    <w:p>
      <w:pPr>
        <w:pStyle w:val="Normal"/>
        <w:spacing w:lineRule="auto" w:line="240" w:beforeAutospacing="0" w:before="0" w:afterAutospacing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highlight w:val="none"/>
          <w:shd w:fill="auto" w:val="clear"/>
        </w:rPr>
      </w:pP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</w:r>
    </w:p>
    <w:p>
      <w:pPr>
        <w:pStyle w:val="Normal"/>
        <w:spacing w:lineRule="auto" w:line="240" w:beforeAutospacing="0" w:before="0" w:afterAutospacing="0" w:after="0"/>
        <w:jc w:val="center"/>
        <w:rPr>
          <w:highlight w:val="none"/>
          <w:shd w:fill="auto" w:val="clear"/>
        </w:rPr>
      </w:pPr>
      <w:r>
        <w:rPr>
          <w:rFonts w:ascii="Times New Roman" w:hAnsi="Times New Roman"/>
          <w:b/>
          <w:sz w:val="24"/>
          <w:szCs w:val="24"/>
          <w:shd w:fill="auto" w:val="clear"/>
        </w:rPr>
        <w:t>НАУКОВО-ЕКСПЕРТНИЙ ВИСНОВОК</w:t>
      </w:r>
    </w:p>
    <w:p>
      <w:pPr>
        <w:pStyle w:val="Normal"/>
        <w:spacing w:lineRule="auto" w:line="240" w:beforeAutospacing="0" w:before="0" w:afterAutospacing="0" w:after="0"/>
        <w:jc w:val="center"/>
        <w:rPr>
          <w:highlight w:val="none"/>
          <w:shd w:fill="auto" w:val="clear"/>
        </w:rPr>
      </w:pPr>
      <w:r>
        <w:rPr>
          <w:rFonts w:ascii="Times New Roman" w:hAnsi="Times New Roman"/>
          <w:b/>
          <w:sz w:val="24"/>
          <w:szCs w:val="24"/>
          <w:shd w:fill="auto" w:val="clear"/>
        </w:rPr>
        <w:t>з оцінювання проєкту на проведення прикладного дослідження</w:t>
      </w:r>
    </w:p>
    <w:p>
      <w:pPr>
        <w:pStyle w:val="Normal"/>
        <w:spacing w:lineRule="auto" w:line="240" w:beforeAutospacing="0" w:before="0" w:afterAutospacing="0" w:after="0"/>
        <w:rPr>
          <w:rFonts w:ascii="Times New Roman" w:hAnsi="Times New Roman"/>
          <w:sz w:val="24"/>
          <w:szCs w:val="24"/>
          <w:highlight w:val="none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</w:r>
    </w:p>
    <w:p>
      <w:pPr>
        <w:pStyle w:val="Normal"/>
        <w:spacing w:lineRule="auto" w:line="240" w:beforeAutospacing="0" w:before="0" w:afterAutospacing="0" w:after="0"/>
        <w:rPr>
          <w:highlight w:val="none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>за темою:________________________________________________________________________ _________________________________________________________________________________</w:t>
      </w:r>
    </w:p>
    <w:p>
      <w:pPr>
        <w:pStyle w:val="Normal"/>
        <w:spacing w:lineRule="auto" w:line="240" w:beforeAutospacing="0" w:before="0" w:afterAutospacing="0" w:after="0"/>
        <w:rPr>
          <w:highlight w:val="none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>_________________________________________________________________________________</w:t>
      </w:r>
    </w:p>
    <w:p>
      <w:pPr>
        <w:pStyle w:val="Normal"/>
        <w:spacing w:lineRule="auto" w:line="240" w:beforeAutospacing="0" w:before="0" w:afterAutospacing="0" w:after="0"/>
        <w:rPr>
          <w:rFonts w:ascii="Times New Roman" w:hAnsi="Times New Roman"/>
          <w:sz w:val="24"/>
          <w:szCs w:val="24"/>
          <w:highlight w:val="none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</w:r>
    </w:p>
    <w:p>
      <w:pPr>
        <w:pStyle w:val="21"/>
        <w:shd w:val="clear" w:fill="auto"/>
        <w:spacing w:lineRule="exact" w:line="220"/>
        <w:ind w:left="0" w:right="0" w:hanging="2"/>
        <w:jc w:val="center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ЗАГАЛЬНІ ВИМОГИ ДО ПРОЄКТУ ТА ЕКСПЕРТА</w:t>
      </w:r>
    </w:p>
    <w:p>
      <w:pPr>
        <w:pStyle w:val="NoSpacing"/>
        <w:widowControl w:val="false"/>
        <w:rPr>
          <w:rFonts w:ascii="Times New Roman" w:hAnsi="Times New Roman"/>
          <w:sz w:val="24"/>
          <w:szCs w:val="24"/>
          <w:highlight w:val="none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</w:r>
    </w:p>
    <w:p>
      <w:pPr>
        <w:pStyle w:val="NoSpacing"/>
        <w:widowControl w:val="false"/>
        <w:numPr>
          <w:ilvl w:val="0"/>
          <w:numId w:val="1"/>
        </w:numPr>
        <w:ind w:left="720" w:right="0" w:hanging="360"/>
        <w:rPr>
          <w:highlight w:val="none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 xml:space="preserve">Відповідність представленого проєкту науковому напряму секції - </w:t>
        <w:tab/>
        <w:t xml:space="preserve">        ТАК      / НІ       </w:t>
      </w:r>
    </w:p>
    <w:p>
      <w:pPr>
        <w:pStyle w:val="NoSpacing"/>
        <w:widowControl w:val="false"/>
        <w:rPr>
          <w:highlight w:val="none"/>
          <w:shd w:fill="auto" w:val="clear"/>
        </w:rPr>
      </w:pPr>
      <w:r>
        <w:rPr>
          <w:rFonts w:ascii="Times New Roman" w:hAnsi="Times New Roman"/>
          <w:i/>
          <w:iCs/>
          <w:sz w:val="24"/>
          <w:szCs w:val="24"/>
          <w:shd w:fill="auto" w:val="clear"/>
        </w:rPr>
        <w:t xml:space="preserve">У випадку відповіді «НІ» всіма експертами, проєкт має бути переданий Підрозділом на іншу секцію. У випадку різних відповідей експертами рішення щодо відповідності напряму </w:t>
      </w:r>
    </w:p>
    <w:p>
      <w:pPr>
        <w:pStyle w:val="NoSpacing"/>
        <w:widowControl w:val="false"/>
        <w:rPr>
          <w:highlight w:val="none"/>
          <w:shd w:fill="auto" w:val="clear"/>
        </w:rPr>
      </w:pPr>
      <w:r>
        <w:rPr>
          <w:rFonts w:ascii="Times New Roman" w:hAnsi="Times New Roman"/>
          <w:i/>
          <w:iCs/>
          <w:sz w:val="24"/>
          <w:szCs w:val="24"/>
          <w:shd w:fill="auto" w:val="clear"/>
        </w:rPr>
        <w:t>приймається на засіданні Секції.</w:t>
      </w:r>
    </w:p>
    <w:p>
      <w:pPr>
        <w:pStyle w:val="NoSpacing"/>
        <w:widowControl w:val="false"/>
        <w:rPr>
          <w:rFonts w:ascii="Times New Roman" w:hAnsi="Times New Roman"/>
          <w:sz w:val="24"/>
          <w:szCs w:val="24"/>
          <w:highlight w:val="none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</w:r>
    </w:p>
    <w:p>
      <w:pPr>
        <w:pStyle w:val="NoSpacing"/>
        <w:widowControl w:val="false"/>
        <w:numPr>
          <w:ilvl w:val="0"/>
          <w:numId w:val="1"/>
        </w:numPr>
        <w:ind w:left="720" w:right="0" w:hanging="360"/>
        <w:rPr>
          <w:highlight w:val="none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 xml:space="preserve">Відповідність наукового напряму експерта заявленій тематиці проєкту -   ТАК     / НІ     </w:t>
      </w:r>
    </w:p>
    <w:p>
      <w:pPr>
        <w:pStyle w:val="Normal"/>
        <w:spacing w:lineRule="auto" w:line="240" w:beforeAutospacing="0" w:before="0" w:afterAutospacing="0" w:after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i/>
          <w:iCs/>
          <w:sz w:val="24"/>
          <w:szCs w:val="24"/>
          <w:shd w:fill="auto" w:val="clear"/>
        </w:rPr>
        <w:t>У випадку відповіді «НІ» проєкт має бути переданий іншому експерту.</w:t>
      </w:r>
    </w:p>
    <w:p>
      <w:pPr>
        <w:pStyle w:val="Normal"/>
        <w:spacing w:lineRule="auto" w:line="240" w:beforeAutospacing="0" w:before="0" w:afterAutospacing="0" w:after="0"/>
        <w:jc w:val="both"/>
        <w:rPr>
          <w:rFonts w:ascii="Times New Roman" w:hAnsi="Times New Roman"/>
          <w:b/>
          <w:b/>
          <w:sz w:val="24"/>
          <w:szCs w:val="24"/>
          <w:highlight w:val="none"/>
          <w:shd w:fill="auto" w:val="clear"/>
        </w:rPr>
      </w:pPr>
      <w:r>
        <w:rPr>
          <w:rFonts w:ascii="Times New Roman" w:hAnsi="Times New Roman"/>
          <w:b/>
          <w:sz w:val="24"/>
          <w:szCs w:val="24"/>
          <w:shd w:fill="auto" w:val="clear"/>
        </w:rPr>
      </w:r>
    </w:p>
    <w:p>
      <w:pPr>
        <w:pStyle w:val="Normal"/>
        <w:spacing w:lineRule="auto" w:line="240" w:beforeAutospacing="0" w:before="0" w:afterAutospacing="0" w:after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/>
          <w:sz w:val="24"/>
          <w:szCs w:val="24"/>
          <w:shd w:fill="auto" w:val="clear"/>
        </w:rPr>
        <w:t>РОЗДІЛ  І. Змістовні показники</w:t>
      </w:r>
    </w:p>
    <w:tbl>
      <w:tblPr>
        <w:tblW w:w="1020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67"/>
        <w:gridCol w:w="8928"/>
        <w:gridCol w:w="712"/>
      </w:tblGrid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№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Вимоги до роботи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Бали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1.</w:t>
            </w:r>
          </w:p>
        </w:tc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Проєкт за тематикою та предметом спрямований на вирішення: 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- проблеми з переліку нагальних проблем оборони, безпеки, економіки та суспільства України, який визначений Центральним органом виконавчої влади, державними відомствами тощо та оприлюднений на сайті МОН України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- важливої соціально-економічної, наукової, прикладної або технологічної проблеми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6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 поточних питань розвитку науки, технологій, суспільних практик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3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- актуальність проєкту не можна вважати обґрунтованою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0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2.</w:t>
            </w:r>
          </w:p>
        </w:tc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Повнота використання світового досвіду при обґрунтуванні проблеми, теми, предмету, основних ідей, мети і завдань дослідження: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- добре враховано світовий та </w:t>
            </w: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український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досвід, що підтверджується змістовними порівняннями та визначенням відмінностей роботи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6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- в основному враховано світовий та  </w:t>
            </w: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український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 досвід, але бракує змістовності порівнянь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4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- частково враховано </w:t>
            </w: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українські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 та не враховано закордонні напрацювання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 порівняння відсутні або незадовільні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0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3.</w:t>
            </w:r>
          </w:p>
        </w:tc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Повнота визначення </w:t>
            </w:r>
            <w:r>
              <w:rPr>
                <w:rFonts w:ascii="Times New Roman" w:hAnsi="Times New Roman"/>
                <w:spacing w:val="-2"/>
                <w:sz w:val="24"/>
                <w:szCs w:val="24"/>
                <w:shd w:fill="auto" w:val="clear"/>
              </w:rPr>
              <w:t>очікуваних пізнавальних результатів: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 результати представлено повно і переконливо, наведено проєкти наукових описів та пояснень, розкрито попередні описи встановлюваних закономірностей, створюваних моделей, теорій та/або концепцій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5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 результати представлено в основному добре, наведено проєкти наукових описів та пояснень, частково представлено описи встановлюваних закономірностей,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створюваних моделей, теорій та/або концепцій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3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 очікувані наукові результати проголошено (названо), але не розкрито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 результати визначено незадовільно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0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4.</w:t>
            </w:r>
          </w:p>
        </w:tc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Наукова новизна та оригінальність очікуваних результатів: 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 Очікувані результати відповідають або й перевищують показники відповідних аналогів/прототипів світового рівня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6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- результати будуть новими для України, що достатньо обґрунтовано порівняннями з  </w:t>
            </w: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українськими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аналогами, прототипами та іншим світовим доробком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4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 результати матимуть певну новизну, що обґрунтовано порівняннями із світовими аналогами, прототипами та іншим світовим доробком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3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 новизна результатів проголошується, але не обґрунтовується або є сумнівною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 очікувані результати не є новими та оригінальними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0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5.</w:t>
            </w:r>
          </w:p>
        </w:tc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Методологічна цінність, наявність, повнота розкриття та обґрунтованість 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новостворюваних підходів, методів і засобів наукових досліджень, можливість їх 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застосування як міждисциплінарних: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 методологічні складові роботи будуть новими, що цілком обґрунтовано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порівняннями із світовими аналогами і прототипами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5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 Методологічні складові та/або підходи визнані світовою наукою, однак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потребують адаптації та доопрацювання українськими авторами для імплементації у вітчизняних умовах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3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 методологічні складові традиційні, але передбачено опис нового їх використання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 робота не матиме методологічної цінності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0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6.</w:t>
            </w:r>
          </w:p>
        </w:tc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Практична цінність очікуваних результатів роботи (що підтверджується листами 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підтримки потенційних замовників), (окрім системи освіти):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 обґрунтовано висока для наукового та соціально-економічного (зокрема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суспільного) розвитку країни в цілому або декількох галузей, безпеки та обороноздатності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6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 обґрунтовано висока для окремої галузі економіки та суспільства, технологій, суспільних практик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5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 проголошується і може мати місце, але обґрунтування сумнівні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 практична цінність відсутня або недостатня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0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7.</w:t>
            </w:r>
          </w:p>
        </w:tc>
        <w:tc>
          <w:tcPr>
            <w:tcW w:w="8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Практична цінність очікуваних результатів роботи для системи освіти: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8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 обґрунтовано висока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8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 може мати місце, але обґрунтування неповне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8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 цінність для системи освіти сумнівна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0</w:t>
            </w:r>
          </w:p>
        </w:tc>
      </w:tr>
      <w:tr>
        <w:trPr>
          <w:trHeight w:val="20" w:hRule="atLeast"/>
        </w:trPr>
        <w:tc>
          <w:tcPr>
            <w:tcW w:w="9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РАЗОМ за Розділом І  (0 - </w:t>
            </w: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0)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</w:tr>
    </w:tbl>
    <w:p>
      <w:pPr>
        <w:pStyle w:val="Normal"/>
        <w:spacing w:lineRule="auto" w:line="240" w:beforeAutospacing="0" w:before="0" w:afterAutospacing="0" w:after="0"/>
        <w:rPr>
          <w:highlight w:val="none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 xml:space="preserve">Якщо проєкт за Розділом І одержує сумарний бал </w:t>
      </w:r>
      <w:r>
        <w:rPr>
          <w:rFonts w:ascii="Times New Roman" w:hAnsi="Times New Roman"/>
          <w:b/>
          <w:sz w:val="24"/>
          <w:szCs w:val="24"/>
          <w:shd w:fill="auto" w:val="clear"/>
        </w:rPr>
        <w:t>менше 15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або має оцінку </w:t>
      </w:r>
      <w:r>
        <w:rPr>
          <w:rFonts w:ascii="Times New Roman" w:hAnsi="Times New Roman"/>
          <w:b/>
          <w:sz w:val="24"/>
          <w:szCs w:val="24"/>
          <w:shd w:fill="auto" w:val="clear"/>
        </w:rPr>
        <w:t>«0»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хоча б у одному з пунктів 1, 2, 4 або 6, він вважається</w:t>
      </w:r>
      <w:r>
        <w:rPr>
          <w:rFonts w:ascii="Times New Roman" w:hAnsi="Times New Roman"/>
          <w:b/>
          <w:i/>
          <w:sz w:val="24"/>
          <w:szCs w:val="24"/>
          <w:shd w:fill="auto" w:val="clear"/>
        </w:rPr>
        <w:t xml:space="preserve"> незадовільним 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незалежно від оцінок інших </w:t>
      </w:r>
    </w:p>
    <w:p>
      <w:pPr>
        <w:pStyle w:val="Normal"/>
        <w:spacing w:lineRule="auto" w:line="240" w:beforeAutospacing="0" w:before="0" w:afterAutospacing="0" w:after="0"/>
        <w:rPr>
          <w:highlight w:val="none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>пунктів і розділів.</w:t>
      </w:r>
    </w:p>
    <w:p>
      <w:pPr>
        <w:pStyle w:val="Normal"/>
        <w:spacing w:lineRule="auto" w:line="240" w:beforeAutospacing="0" w:before="0" w:afterAutospacing="0" w:after="0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Autospacing="0" w:before="0" w:afterAutospacing="0" w:after="0"/>
        <w:rPr>
          <w:highlight w:val="none"/>
          <w:shd w:fill="auto" w:val="clear"/>
        </w:rPr>
      </w:pPr>
      <w:r>
        <w:rPr>
          <w:rFonts w:ascii="Times New Roman" w:hAnsi="Times New Roman"/>
          <w:b/>
          <w:sz w:val="24"/>
          <w:szCs w:val="24"/>
          <w:shd w:fill="auto" w:val="clear"/>
        </w:rPr>
        <w:t xml:space="preserve">РОЗДІЛ ІІ*. Науковий доробок та досвід авторів за напрямом проєкту (за попередні 5 років </w:t>
      </w:r>
      <w:r>
        <w:rPr>
          <w:rFonts w:ascii="Times New Roman" w:hAnsi="Times New Roman"/>
          <w:sz w:val="24"/>
          <w:szCs w:val="24"/>
          <w:shd w:fill="auto" w:val="clear"/>
        </w:rPr>
        <w:t>(включно з роком подання запиту))</w:t>
      </w:r>
      <w:r>
        <w:rPr>
          <w:rFonts w:ascii="Times New Roman" w:hAnsi="Times New Roman"/>
          <w:b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i/>
          <w:sz w:val="24"/>
          <w:szCs w:val="24"/>
          <w:shd w:fill="auto" w:val="clear"/>
        </w:rPr>
        <w:t>Оцінюються показники на відповідність напряму, меті, об’єкту, предмету та завданням проєкту. Експерт зобов’язаний не зараховувати їх у разі повної невідповідності.</w:t>
      </w:r>
      <w:r>
        <w:rPr>
          <w:rFonts w:ascii="Times New Roman" w:hAnsi="Times New Roman"/>
          <w:b/>
          <w:i/>
          <w:sz w:val="24"/>
          <w:szCs w:val="24"/>
          <w:shd w:fill="auto" w:val="clear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  <w:shd w:fill="auto" w:val="clear"/>
        </w:rPr>
        <w:t>Для оцінювання враховуються показники керівника та 5 основних виконавців (авторів) проєкту.</w:t>
      </w:r>
    </w:p>
    <w:tbl>
      <w:tblPr>
        <w:tblW w:w="10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5"/>
        <w:gridCol w:w="6861"/>
        <w:gridCol w:w="1895"/>
        <w:gridCol w:w="992"/>
      </w:tblGrid>
      <w:tr>
        <w:trPr>
          <w:trHeight w:val="88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-222" w:hanging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№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-222" w:hanging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Назви показників доробку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Взяти 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кількість із запиту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Обрати відповідні бали</w:t>
            </w:r>
          </w:p>
        </w:tc>
      </w:tr>
      <w:tr>
        <w:trPr>
          <w:trHeight w:val="284" w:hRule="atLeast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-222" w:hanging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1.</w:t>
            </w:r>
          </w:p>
        </w:tc>
        <w:tc>
          <w:tcPr>
            <w:tcW w:w="6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39" w:hanging="0"/>
              <w:jc w:val="both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Сумарний h-індекс керівника та </w:t>
            </w:r>
            <w:r>
              <w:rPr>
                <w:rFonts w:eastAsia="NSimSun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5основних виконавців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 (авторів) проєкту згідно БД Scopus або WoS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shd w:fill="auto" w:val="clear"/>
              </w:rPr>
              <w:t>(Google Scholar для секції “Соціальні та гуманітарні науки”)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0-</w:t>
            </w: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(0-15)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-222" w:hanging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6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-222" w:hanging="0"/>
              <w:jc w:val="both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4-5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(16-2</w:t>
            </w: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val="113" w:hRule="atLeast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-222" w:hanging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6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-222" w:hanging="0"/>
              <w:jc w:val="both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6-8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 (2</w:t>
            </w: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-40)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-222" w:hanging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6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-222" w:hanging="0"/>
              <w:jc w:val="both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-10 (</w:t>
            </w: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1-50)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3</w:t>
            </w:r>
          </w:p>
        </w:tc>
      </w:tr>
      <w:tr>
        <w:trPr>
          <w:trHeight w:val="288" w:hRule="atLeast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-222" w:hanging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6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-222" w:hanging="0"/>
              <w:jc w:val="both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11-13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-6</w:t>
            </w: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4</w:t>
            </w:r>
          </w:p>
        </w:tc>
      </w:tr>
      <w:tr>
        <w:trPr>
          <w:trHeight w:val="200" w:hRule="atLeast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-222" w:hanging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6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-222" w:hanging="0"/>
              <w:jc w:val="both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</w:t>
            </w: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і більше </w:t>
              <w:br/>
              <w:t>(6</w:t>
            </w: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і більше)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6</w:t>
            </w:r>
          </w:p>
        </w:tc>
      </w:tr>
      <w:tr>
        <w:trPr>
          <w:trHeight w:val="323" w:hRule="atLeast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-222" w:hanging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2.</w:t>
            </w:r>
          </w:p>
        </w:tc>
        <w:tc>
          <w:tcPr>
            <w:tcW w:w="6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pacing w:val="-2"/>
                <w:sz w:val="24"/>
                <w:szCs w:val="24"/>
                <w:shd w:fill="auto" w:val="clear"/>
              </w:rPr>
              <w:t xml:space="preserve">Сумарна кількість цитувань керівника та  </w:t>
            </w:r>
            <w:r>
              <w:rPr>
                <w:rFonts w:eastAsia="NSimSun" w:cs="Times New Roman" w:ascii="Times New Roman" w:hAnsi="Times New Roman"/>
                <w:i w:val="false"/>
                <w:iCs w:val="false"/>
                <w:color w:val="000000"/>
                <w:spacing w:val="-2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5 основних виконавців</w:t>
            </w:r>
            <w:r>
              <w:rPr>
                <w:rFonts w:cs="Times New Roman" w:ascii="Times New Roman" w:hAnsi="Times New Roman"/>
                <w:i w:val="false"/>
                <w:iCs w:val="false"/>
                <w:spacing w:val="-2"/>
                <w:sz w:val="24"/>
                <w:szCs w:val="24"/>
                <w:shd w:fill="auto" w:val="clear"/>
              </w:rPr>
              <w:t xml:space="preserve"> (авторів) проєкту згідно БД Scopus або WoS</w:t>
            </w:r>
            <w:r>
              <w:rPr>
                <w:rFonts w:cs="Times New Roman" w:ascii="Times New Roman" w:hAnsi="Times New Roman"/>
                <w:i/>
                <w:spacing w:val="-2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pacing w:val="-2"/>
                <w:sz w:val="24"/>
                <w:szCs w:val="24"/>
                <w:shd w:fill="auto" w:val="clear"/>
              </w:rPr>
              <w:t>(Google Scholar для секції “Соціальні та гуманітарні науки”)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 w:eastAsia="NSimSun" w:cs="Arial"/>
                <w:color w:val="auto"/>
                <w:spacing w:val="-2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spacing w:val="-2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менше 60 (120)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-222" w:hanging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6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-222" w:hanging="0"/>
              <w:jc w:val="both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/>
                <w:spacing w:val="-2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NSimSun" w:cs="Arial" w:ascii="Times New Roman" w:hAnsi="Times New Roman"/>
                <w:color w:val="000000"/>
                <w:spacing w:val="-2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60</w:t>
            </w:r>
            <w:r>
              <w:rPr>
                <w:rFonts w:ascii="Times New Roman" w:hAnsi="Times New Roman"/>
                <w:spacing w:val="-2"/>
                <w:sz w:val="24"/>
                <w:szCs w:val="24"/>
                <w:shd w:fill="auto" w:val="clear"/>
              </w:rPr>
              <w:t>-</w:t>
            </w:r>
            <w:r>
              <w:rPr>
                <w:rFonts w:eastAsia="NSimSun" w:cs="Arial" w:ascii="Times New Roman" w:hAnsi="Times New Roman"/>
                <w:color w:val="000000"/>
                <w:spacing w:val="-2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7</w:t>
            </w:r>
            <w:r>
              <w:rPr>
                <w:rFonts w:ascii="Times New Roman" w:hAnsi="Times New Roman"/>
                <w:spacing w:val="-2"/>
                <w:sz w:val="24"/>
                <w:szCs w:val="24"/>
                <w:shd w:fill="auto" w:val="clear"/>
              </w:rPr>
              <w:t>4 (</w:t>
            </w:r>
            <w:r>
              <w:rPr>
                <w:rFonts w:eastAsia="NSimSun" w:cs="Arial" w:ascii="Times New Roman" w:hAnsi="Times New Roman"/>
                <w:color w:val="000000"/>
                <w:spacing w:val="-2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121</w:t>
            </w:r>
            <w:r>
              <w:rPr>
                <w:rFonts w:ascii="Times New Roman" w:hAnsi="Times New Roman"/>
                <w:spacing w:val="-2"/>
                <w:sz w:val="24"/>
                <w:szCs w:val="24"/>
                <w:shd w:fill="auto" w:val="clear"/>
              </w:rPr>
              <w:t>-148)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val="323" w:hRule="atLeast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-222" w:hanging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6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-222" w:hanging="0"/>
              <w:jc w:val="both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/>
                <w:spacing w:val="-2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NSimSun" w:cs="Arial" w:ascii="Times New Roman" w:hAnsi="Times New Roman"/>
                <w:color w:val="000000"/>
                <w:spacing w:val="-2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75-110</w:t>
            </w:r>
            <w:r>
              <w:rPr>
                <w:rFonts w:ascii="Times New Roman" w:hAnsi="Times New Roman"/>
                <w:spacing w:val="-2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NSimSun" w:cs="Arial" w:ascii="Times New Roman" w:hAnsi="Times New Roman"/>
                <w:color w:val="000000"/>
                <w:spacing w:val="-2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149-220</w:t>
            </w:r>
            <w:r>
              <w:rPr>
                <w:rFonts w:ascii="Times New Roman" w:hAnsi="Times New Roman"/>
                <w:spacing w:val="-2"/>
                <w:sz w:val="24"/>
                <w:szCs w:val="24"/>
                <w:shd w:fill="auto" w:val="clear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</w:t>
            </w:r>
          </w:p>
        </w:tc>
      </w:tr>
      <w:tr>
        <w:trPr>
          <w:trHeight w:val="323" w:hRule="atLeast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-222" w:hanging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6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-222" w:hanging="0"/>
              <w:jc w:val="both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/>
                <w:spacing w:val="-2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NSimSun" w:cs="Arial" w:ascii="Times New Roman" w:hAnsi="Times New Roman"/>
                <w:color w:val="000000"/>
                <w:spacing w:val="-2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111-200</w:t>
            </w:r>
            <w:r>
              <w:rPr>
                <w:rFonts w:ascii="Times New Roman" w:hAnsi="Times New Roman"/>
                <w:spacing w:val="-2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NSimSun" w:cs="Arial" w:ascii="Times New Roman" w:hAnsi="Times New Roman"/>
                <w:color w:val="000000"/>
                <w:spacing w:val="-2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221-400</w:t>
            </w:r>
            <w:r>
              <w:rPr>
                <w:rFonts w:ascii="Times New Roman" w:hAnsi="Times New Roman"/>
                <w:spacing w:val="-2"/>
                <w:sz w:val="24"/>
                <w:szCs w:val="24"/>
                <w:shd w:fill="auto" w:val="clear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3</w:t>
            </w:r>
          </w:p>
        </w:tc>
      </w:tr>
      <w:tr>
        <w:trPr>
          <w:trHeight w:val="323" w:hRule="atLeast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-222" w:hanging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6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-222" w:hanging="0"/>
              <w:jc w:val="both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/>
                <w:spacing w:val="-2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NSimSun" w:cs="Arial" w:ascii="Times New Roman" w:hAnsi="Times New Roman"/>
                <w:color w:val="000000"/>
                <w:spacing w:val="-2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201-290</w:t>
            </w:r>
            <w:r>
              <w:rPr>
                <w:rFonts w:ascii="Times New Roman" w:hAnsi="Times New Roman"/>
                <w:spacing w:val="-2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NSimSun" w:cs="Arial" w:ascii="Times New Roman" w:hAnsi="Times New Roman"/>
                <w:color w:val="000000"/>
                <w:spacing w:val="-2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401-580</w:t>
            </w:r>
            <w:r>
              <w:rPr>
                <w:rFonts w:ascii="Times New Roman" w:hAnsi="Times New Roman"/>
                <w:spacing w:val="-2"/>
                <w:sz w:val="24"/>
                <w:szCs w:val="24"/>
                <w:shd w:fill="auto" w:val="clear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4</w:t>
            </w:r>
          </w:p>
        </w:tc>
      </w:tr>
      <w:tr>
        <w:trPr>
          <w:trHeight w:val="323" w:hRule="atLeast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-222" w:hanging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6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-222" w:hanging="0"/>
              <w:jc w:val="both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/>
                <w:spacing w:val="-2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NSimSun" w:cs="Arial" w:ascii="Times New Roman" w:hAnsi="Times New Roman"/>
                <w:color w:val="000000"/>
                <w:spacing w:val="-2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291</w:t>
            </w:r>
            <w:r>
              <w:rPr>
                <w:rFonts w:ascii="Times New Roman" w:hAnsi="Times New Roman"/>
                <w:spacing w:val="-2"/>
                <w:sz w:val="24"/>
                <w:szCs w:val="24"/>
                <w:shd w:fill="auto" w:val="clear"/>
              </w:rPr>
              <w:t xml:space="preserve"> і більше </w:t>
              <w:br/>
              <w:t>(</w:t>
            </w:r>
            <w:r>
              <w:rPr>
                <w:rFonts w:eastAsia="NSimSun" w:cs="Arial" w:ascii="Times New Roman" w:hAnsi="Times New Roman"/>
                <w:color w:val="000000"/>
                <w:spacing w:val="-2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581</w:t>
            </w:r>
            <w:r>
              <w:rPr>
                <w:rFonts w:ascii="Times New Roman" w:hAnsi="Times New Roman"/>
                <w:spacing w:val="-2"/>
                <w:sz w:val="24"/>
                <w:szCs w:val="24"/>
                <w:shd w:fill="auto" w:val="clear"/>
              </w:rPr>
              <w:t xml:space="preserve"> і більше)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5</w:t>
            </w:r>
          </w:p>
        </w:tc>
      </w:tr>
      <w:tr>
        <w:trPr/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-222" w:hanging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3.</w:t>
            </w:r>
          </w:p>
        </w:tc>
        <w:tc>
          <w:tcPr>
            <w:tcW w:w="6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Кількість статей у журналах, що індексуються БД WoS та/або Scopus. Для проєктів оборонного і подвійного призначення допускаються відомості про статті у 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shd w:fill="auto" w:val="clear"/>
              </w:rPr>
              <w:t>виданнях, які містять інформацію, що становить державну таємницю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  <w:t>(у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  <w:shd w:fill="auto" w:val="clear"/>
              </w:rPr>
              <w:t xml:space="preserve"> разі наявності публікацій, які були опубліковані в журналах з квартил</w:t>
            </w:r>
            <w:r>
              <w:rPr>
                <w:rFonts w:eastAsia="NSimSun" w:cs="Times New Roman" w:ascii="Times New Roman" w:hAnsi="Times New Roman"/>
                <w:i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ями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  <w:shd w:fill="auto" w:val="clear"/>
              </w:rPr>
              <w:t xml:space="preserve"> Q</w:t>
            </w:r>
            <w:r>
              <w:rPr>
                <w:rFonts w:cs="Times New Roman" w:ascii="Times New Roman" w:hAnsi="Times New Roman"/>
                <w:i/>
                <w:color w:val="000000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  <w:t>1 і Q2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  <w:shd w:fill="auto" w:val="clear"/>
              </w:rPr>
              <w:t>, одна публікація зараховується за дві, аналогічно для про</w:t>
            </w:r>
            <w:r>
              <w:rPr>
                <w:rFonts w:eastAsia="NSimSun" w:cs="Times New Roman" w:ascii="Times New Roman" w:hAnsi="Times New Roman"/>
                <w:i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є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  <w:shd w:fill="auto" w:val="clear"/>
              </w:rPr>
              <w:t xml:space="preserve">ктів за секцією “Соціальні та гуманітарні науки” в журналах квартилю </w:t>
            </w:r>
            <w:r>
              <w:rPr>
                <w:rFonts w:cs="Times New Roman" w:ascii="Times New Roman" w:hAnsi="Times New Roman"/>
                <w:i/>
                <w:color w:val="000000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  <w:t>Q1 — Q4)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0</w:t>
            </w:r>
          </w:p>
        </w:tc>
      </w:tr>
      <w:tr>
        <w:trPr>
          <w:trHeight w:val="253" w:hRule="atLeast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6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1</w:t>
            </w:r>
          </w:p>
        </w:tc>
      </w:tr>
      <w:tr>
        <w:trPr>
          <w:trHeight w:val="37" w:hRule="atLeast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6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2</w:t>
            </w:r>
          </w:p>
        </w:tc>
      </w:tr>
      <w:tr>
        <w:trPr>
          <w:trHeight w:val="37" w:hRule="atLeast"/>
        </w:trPr>
        <w:tc>
          <w:tcPr>
            <w:tcW w:w="5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68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  <w:lang w:val="uk-UA"/>
              </w:rPr>
              <w:t>4-5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3</w:t>
            </w:r>
          </w:p>
        </w:tc>
      </w:tr>
      <w:tr>
        <w:trPr>
          <w:trHeight w:val="37" w:hRule="atLeast"/>
        </w:trPr>
        <w:tc>
          <w:tcPr>
            <w:tcW w:w="5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68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  <w:lang w:val="uk-UA"/>
              </w:rPr>
              <w:t>6-9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4</w:t>
            </w:r>
          </w:p>
        </w:tc>
      </w:tr>
      <w:tr>
        <w:trPr>
          <w:trHeight w:val="848" w:hRule="atLeast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6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і більше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6</w:t>
            </w:r>
          </w:p>
        </w:tc>
      </w:tr>
      <w:tr>
        <w:trPr>
          <w:trHeight w:val="251" w:hRule="atLeast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4.</w:t>
            </w:r>
          </w:p>
        </w:tc>
        <w:tc>
          <w:tcPr>
            <w:tcW w:w="6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Кількість опублікованих статей у наукових фахових журналах України, що </w:t>
            </w: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належать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до категорії «Б», статті у закордонних наукових виданнях, що не оцінені за п.3, а також англомовні тези доповідей у матеріалах міжнародних конференцій, що індексуються </w:t>
            </w: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БД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WoS та/або Scopus.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  <w:lang w:val="uk-UA"/>
              </w:rPr>
              <w:t>енше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0</w:t>
            </w:r>
          </w:p>
        </w:tc>
      </w:tr>
      <w:tr>
        <w:trPr>
          <w:trHeight w:val="37" w:hRule="atLeast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6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  <w:lang w:val="en-US"/>
              </w:rPr>
              <w:t>3-6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val="37" w:hRule="atLeast"/>
        </w:trPr>
        <w:tc>
          <w:tcPr>
            <w:tcW w:w="5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68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  <w:lang w:val="en-US"/>
              </w:rPr>
              <w:t>7-10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</w:t>
            </w:r>
          </w:p>
        </w:tc>
      </w:tr>
      <w:tr>
        <w:trPr>
          <w:trHeight w:val="32" w:hRule="atLeast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6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  <w:lang w:val="en-US"/>
              </w:rPr>
              <w:t>11-14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3</w:t>
            </w:r>
          </w:p>
        </w:tc>
      </w:tr>
      <w:tr>
        <w:trPr>
          <w:trHeight w:val="562" w:hRule="atLeast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6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і більше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4</w:t>
            </w:r>
          </w:p>
        </w:tc>
      </w:tr>
      <w:tr>
        <w:trPr>
          <w:trHeight w:val="159" w:hRule="atLeast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5.</w:t>
            </w:r>
          </w:p>
        </w:tc>
        <w:tc>
          <w:tcPr>
            <w:tcW w:w="6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Кількість патентів України або інших країн на винахід чи охоронних документів на промисловий зразок/корисну модель чи інші отримані охоронні документи на об</w:t>
            </w:r>
            <w:r>
              <w:rPr>
                <w:rFonts w:eastAsia="NSimSun" w:cs="Arial" w:ascii="Times New Roman" w:hAnsi="Times New Roman"/>
                <w:sz w:val="24"/>
                <w:szCs w:val="24"/>
                <w:shd w:fill="auto" w:val="clear"/>
              </w:rPr>
              <w:t>'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єкти права інтелектуальної власності (ОПІВ)).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fill="auto" w:val="clear"/>
              </w:rPr>
              <w:t>(о</w:t>
            </w:r>
            <w:r>
              <w:rPr>
                <w:rFonts w:ascii="Times New Roman" w:hAnsi="Times New Roman"/>
                <w:i/>
                <w:sz w:val="24"/>
                <w:szCs w:val="24"/>
                <w:shd w:fill="auto" w:val="clear"/>
              </w:rPr>
              <w:t>дин патент на винахід України зараховується за два ОПІВ; один патент на винахід інших країн зараховується за п’ять ОПІВ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0</w:t>
            </w:r>
          </w:p>
        </w:tc>
      </w:tr>
      <w:tr>
        <w:trPr>
          <w:trHeight w:val="159" w:hRule="atLeast"/>
        </w:trPr>
        <w:tc>
          <w:tcPr>
            <w:tcW w:w="5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68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1 - 2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</w:t>
            </w:r>
          </w:p>
        </w:tc>
      </w:tr>
      <w:tr>
        <w:trPr>
          <w:trHeight w:val="159" w:hRule="atLeast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6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3</w:t>
            </w:r>
          </w:p>
        </w:tc>
      </w:tr>
      <w:tr>
        <w:trPr/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6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4</w:t>
            </w:r>
          </w:p>
        </w:tc>
      </w:tr>
      <w:tr>
        <w:trPr>
          <w:trHeight w:val="562" w:hRule="atLeast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6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5 і більше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5</w:t>
            </w:r>
          </w:p>
        </w:tc>
      </w:tr>
      <w:tr>
        <w:trPr/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6.</w:t>
            </w:r>
          </w:p>
        </w:tc>
        <w:tc>
          <w:tcPr>
            <w:tcW w:w="6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Опубліковані монографії (розділи монографій) за напрямом проєкту, 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shd w:fill="auto" w:val="clear"/>
              </w:rPr>
              <w:t>видані міжнародними видавництвами офіційними мовами Європейського Союзу, або публікації у журналах з квартилями  Q</w:t>
            </w:r>
            <w:r>
              <w:rPr>
                <w:rFonts w:cs="Times New Roman" w:ascii="Times New Roman" w:hAnsi="Times New Roman"/>
                <w:i w:val="false"/>
                <w:iCs w:val="false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  <w:t xml:space="preserve">1 і Q2, 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shd w:fill="auto" w:val="clear"/>
              </w:rPr>
              <w:t xml:space="preserve">а також монографії, які містять 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shd w:fill="auto" w:val="clear"/>
              </w:rPr>
              <w:t>інформацію, що становить державну таємницю для проєктів оборонного і подвійного призначення, які не входять в п.3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shd w:fill="auto" w:val="clear"/>
              </w:rPr>
              <w:t xml:space="preserve"> (одна стаття рахується, як один друкований аркуш)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менше 2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д.а.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0</w:t>
            </w:r>
          </w:p>
        </w:tc>
      </w:tr>
      <w:tr>
        <w:trPr/>
        <w:tc>
          <w:tcPr>
            <w:tcW w:w="5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68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 д.а.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val="533" w:hRule="atLeast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6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3 д.а. і більше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</w:t>
            </w:r>
          </w:p>
        </w:tc>
      </w:tr>
      <w:tr>
        <w:trPr/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7.</w:t>
            </w:r>
          </w:p>
        </w:tc>
        <w:tc>
          <w:tcPr>
            <w:tcW w:w="6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Опубліковані монографії (розділи монографій) за напрямом проєкту, що опубліковані українською мовою в українських видавництвах, або публікації у журналах з квартилями 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shd w:fill="auto" w:val="clear"/>
              </w:rPr>
              <w:t xml:space="preserve"> Q</w:t>
            </w:r>
            <w:r>
              <w:rPr>
                <w:rFonts w:cs="Times New Roman" w:ascii="Times New Roman" w:hAnsi="Times New Roman"/>
                <w:i w:val="false"/>
                <w:iCs w:val="false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  <w:t xml:space="preserve">1 — Q4, 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які не входять в п.3,4 та п.</w:t>
            </w:r>
            <w:r>
              <w:rPr>
                <w:rFonts w:eastAsia="NSimSun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shd w:fill="auto" w:val="clear"/>
              </w:rPr>
              <w:t>(одна стаття рахується, як один друкований аркуш)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менше 3 д.а.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0</w:t>
            </w:r>
          </w:p>
        </w:tc>
      </w:tr>
      <w:tr>
        <w:trPr/>
        <w:tc>
          <w:tcPr>
            <w:tcW w:w="5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68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3 д.а.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val="335" w:hRule="atLeast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6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4 д.а.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</w:t>
            </w:r>
          </w:p>
        </w:tc>
      </w:tr>
      <w:tr>
        <w:trPr/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8.</w:t>
            </w:r>
          </w:p>
        </w:tc>
        <w:tc>
          <w:tcPr>
            <w:tcW w:w="6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Захищені дисертації доктора філософії (кандидата наук) авторами проєкту або під керівництвом авторів проєкту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0-1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0</w:t>
            </w:r>
          </w:p>
        </w:tc>
      </w:tr>
      <w:tr>
        <w:trPr/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6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 і більше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</w:t>
            </w:r>
          </w:p>
        </w:tc>
      </w:tr>
      <w:tr>
        <w:trPr/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9.</w:t>
            </w:r>
          </w:p>
        </w:tc>
        <w:tc>
          <w:tcPr>
            <w:tcW w:w="6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Захищені дисертації доктора наук авторами проєкту або під консультуванням авторів проєкту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0</w:t>
            </w:r>
          </w:p>
        </w:tc>
      </w:tr>
      <w:tr>
        <w:trPr/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6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 і більше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</w:t>
            </w:r>
          </w:p>
        </w:tc>
      </w:tr>
      <w:tr>
        <w:trPr/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10.</w:t>
            </w:r>
          </w:p>
        </w:tc>
        <w:tc>
          <w:tcPr>
            <w:tcW w:w="6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Кількість загальноуніверситетських наукових грантів та проєктів, зокрема тих, що фінансуються з бюджету МОН України, за тематикою проєкту, за якими працювали автори проєкту, що фінансувались закордонними та/чи вітчизняними організаціями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shd w:fill="auto" w:val="clear"/>
              </w:rPr>
              <w:t>(підтвердження фінансування довідкою з бухгалтерії не є обов</w:t>
            </w:r>
            <w:r>
              <w:rPr>
                <w:rFonts w:eastAsia="NSimSun" w:cs="Times New Roman" w:ascii="Times New Roman" w:hAnsi="Times New Roman"/>
                <w:i/>
                <w:iCs/>
                <w:sz w:val="24"/>
                <w:szCs w:val="24"/>
                <w:shd w:fill="auto" w:val="clear"/>
              </w:rPr>
              <w:t>'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shd w:fill="auto" w:val="clear"/>
              </w:rPr>
              <w:t>язковим)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0-1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0</w:t>
            </w:r>
          </w:p>
        </w:tc>
      </w:tr>
      <w:tr>
        <w:trPr/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6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both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</w:t>
            </w:r>
          </w:p>
        </w:tc>
      </w:tr>
      <w:tr>
        <w:trPr/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6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і більше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</w:t>
            </w:r>
          </w:p>
        </w:tc>
      </w:tr>
      <w:tr>
        <w:trPr/>
        <w:tc>
          <w:tcPr>
            <w:tcW w:w="5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11.</w:t>
            </w:r>
          </w:p>
        </w:tc>
        <w:tc>
          <w:tcPr>
            <w:tcW w:w="68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Авторами проєкту виконано договорів з оплатою праці за  науково</w:t>
            </w: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тематик</w:t>
            </w: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ою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, що фінансуються із спеціального фонду на суму (тис. грн.)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fill="auto" w:val="clear"/>
              </w:rPr>
              <w:t>(з відповідним підтвердженням довідкою з бухгалтерії закладу/установи за встановленою МОН формою)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менше  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0</w:t>
            </w:r>
          </w:p>
        </w:tc>
      </w:tr>
      <w:tr>
        <w:trPr/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6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both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50-150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</w:t>
            </w:r>
          </w:p>
        </w:tc>
      </w:tr>
      <w:tr>
        <w:trPr/>
        <w:tc>
          <w:tcPr>
            <w:tcW w:w="5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68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both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151-250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3</w:t>
            </w:r>
          </w:p>
        </w:tc>
      </w:tr>
      <w:tr>
        <w:trPr/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6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both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251-500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6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both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501-600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5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68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both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601-1000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7</w:t>
            </w:r>
          </w:p>
        </w:tc>
      </w:tr>
      <w:tr>
        <w:trPr>
          <w:trHeight w:val="268" w:hRule="atLeast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6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both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1001 і більше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9</w:t>
            </w:r>
          </w:p>
        </w:tc>
      </w:tr>
      <w:tr>
        <w:trPr>
          <w:trHeight w:val="263" w:hRule="atLeast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12</w:t>
            </w:r>
          </w:p>
        </w:tc>
        <w:tc>
          <w:tcPr>
            <w:tcW w:w="6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ЗВО/НУ атестований за науковим напрямом, що відповідає напряму досліджень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6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both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ТАК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val="274" w:hRule="atLeast"/>
        </w:trPr>
        <w:tc>
          <w:tcPr>
            <w:tcW w:w="9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РАЗОМ за Розділом ІІ  (0 - 4</w:t>
            </w: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)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-108" w:hanging="0"/>
              <w:rPr>
                <w:rFonts w:ascii="Times New Roman" w:hAnsi="Times New Roman"/>
                <w:i/>
                <w:i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auto" w:val="clear"/>
              </w:rPr>
              <w:t xml:space="preserve">*1. Показники авторів, залучених з інших організацій, не зараховуються, якщо вони 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-108" w:hanging="0"/>
              <w:rPr>
                <w:rFonts w:ascii="Times New Roman" w:hAnsi="Times New Roman"/>
                <w:i/>
                <w:i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auto" w:val="clear"/>
              </w:rPr>
              <w:t xml:space="preserve">перевищують сумарні показники авторів, які є працівниками ЗВО/НУ від якого 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-108" w:hanging="0"/>
              <w:rPr>
                <w:rFonts w:ascii="Times New Roman" w:hAnsi="Times New Roman"/>
                <w:i/>
                <w:i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auto" w:val="clear"/>
              </w:rPr>
              <w:t>подається проєкт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false"/>
              <w:bidi w:val="0"/>
              <w:spacing w:lineRule="auto" w:line="240" w:before="0" w:after="0"/>
              <w:ind w:left="57" w:right="-113" w:hanging="0"/>
              <w:jc w:val="left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2.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shd w:fill="auto" w:val="clear"/>
              </w:rPr>
              <w:t>Квартиль Q, до якого відноситься журнал, визнача</w:t>
            </w:r>
            <w:r>
              <w:rPr>
                <w:rFonts w:eastAsia="NSimSun" w:cs="Times New Roman" w:ascii="Times New Roman" w:hAnsi="Times New Roman"/>
                <w:i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є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shd w:fill="auto" w:val="clear"/>
              </w:rPr>
              <w:t xml:space="preserve">ться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shd w:fill="auto" w:val="clear"/>
                <w:lang w:val="en-US"/>
              </w:rPr>
              <w:t xml:space="preserve">SCImago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shd w:fill="auto" w:val="clear"/>
              </w:rPr>
              <w:t xml:space="preserve">Journal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shd w:fill="auto" w:val="clear"/>
                <w:lang w:val="en-US"/>
              </w:rPr>
              <w:t xml:space="preserve">Ranking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shd w:fill="auto" w:val="clear"/>
                <w:lang w:val="uk-UA"/>
              </w:rPr>
              <w:t xml:space="preserve">(для 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shd w:fill="auto" w:val="clear"/>
                <w:lang w:val="en-US"/>
              </w:rPr>
              <w:t>БД Scopus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shd w:fill="auto" w:val="clear"/>
                <w:lang w:val="uk-UA"/>
              </w:rPr>
              <w:t>) або Journal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shd w:fill="auto" w:val="clear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shd w:fill="auto" w:val="clear"/>
              </w:rPr>
              <w:t>Citation Reports (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shd w:fill="auto" w:val="clear"/>
                <w:lang w:val="uk-UA"/>
              </w:rPr>
              <w:t>J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shd w:fill="auto" w:val="clear"/>
              </w:rPr>
              <w:t>CR) (для БД WoS); якщо журнал має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57" w:right="-113" w:hanging="0"/>
              <w:jc w:val="left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shd w:fill="auto" w:val="clear"/>
              </w:rPr>
              <w:t xml:space="preserve">кілька предметних областей (категорій) з однаковими або різними значеннями 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57" w:right="-113" w:hanging="0"/>
              <w:jc w:val="left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shd w:fill="auto" w:val="clear"/>
              </w:rPr>
              <w:t>квартилей по кожній області (категорії) або в різних БД Scopus, WoS, то зазначається найвище значення квартилю.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false"/>
              <w:bidi w:val="0"/>
              <w:spacing w:lineRule="auto" w:line="240" w:beforeAutospacing="0" w:before="0" w:afterAutospacing="0" w:after="0"/>
              <w:ind w:left="57" w:right="-113" w:hanging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shd w:fill="auto" w:val="clear"/>
              </w:rPr>
              <w:t>3. В пунктах 3-1</w:t>
            </w:r>
            <w:r>
              <w:rPr>
                <w:rFonts w:eastAsia="NSimSun" w:cs="Times New Roman" w:ascii="Times New Roman" w:hAnsi="Times New Roman"/>
                <w:i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1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shd w:fill="auto" w:val="clear"/>
              </w:rPr>
              <w:t xml:space="preserve"> розділу </w:t>
            </w:r>
            <w:r>
              <w:rPr>
                <w:rFonts w:eastAsia="NSimSun" w:cs="Times New Roman" w:ascii="Times New Roman" w:hAnsi="Times New Roman"/>
                <w:i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ІІ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shd w:fill="auto" w:val="clear"/>
              </w:rPr>
              <w:t xml:space="preserve"> враховуються показники керівника проєкту, а також </w:t>
            </w:r>
            <w:r>
              <w:rPr>
                <w:rFonts w:eastAsia="NSimSun" w:cs="Times New Roman" w:ascii="Times New Roman" w:hAnsi="Times New Roman"/>
                <w:i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основних виконавців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shd w:fill="auto" w:val="clear"/>
              </w:rPr>
              <w:t xml:space="preserve"> (авторів), зазначених в таблиці 1</w:t>
            </w:r>
            <w:r>
              <w:rPr>
                <w:rFonts w:eastAsia="NSimSun" w:cs="Times New Roman" w:ascii="Times New Roman" w:hAnsi="Times New Roman"/>
                <w:i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3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shd w:fill="auto" w:val="clear"/>
              </w:rPr>
              <w:t xml:space="preserve"> проєктної заявки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</w:tr>
    </w:tbl>
    <w:p>
      <w:pPr>
        <w:pStyle w:val="Normal"/>
        <w:spacing w:lineRule="auto" w:line="240" w:beforeAutospacing="0" w:before="0" w:afterAutospacing="0" w:after="0"/>
        <w:rPr>
          <w:rFonts w:ascii="Times New Roman" w:hAnsi="Times New Roman"/>
          <w:sz w:val="24"/>
          <w:szCs w:val="24"/>
          <w:highlight w:val="none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</w:r>
    </w:p>
    <w:p>
      <w:pPr>
        <w:pStyle w:val="Normal"/>
        <w:spacing w:lineRule="auto" w:line="240" w:beforeAutospacing="0" w:before="0" w:afterAutospacing="0" w:after="0"/>
        <w:rPr>
          <w:highlight w:val="none"/>
          <w:shd w:fill="auto" w:val="clear"/>
        </w:rPr>
      </w:pPr>
      <w:r>
        <w:rPr>
          <w:rFonts w:ascii="Times New Roman" w:hAnsi="Times New Roman"/>
          <w:b/>
          <w:sz w:val="24"/>
          <w:szCs w:val="24"/>
          <w:shd w:fill="auto" w:val="clear"/>
        </w:rPr>
        <w:t>РОЗДІЛ ІІІ. Очікувані результати за тематикою проєкту</w:t>
      </w:r>
    </w:p>
    <w:tbl>
      <w:tblPr>
        <w:tblW w:w="1020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23"/>
        <w:gridCol w:w="7232"/>
        <w:gridCol w:w="1407"/>
        <w:gridCol w:w="1144"/>
      </w:tblGrid>
      <w:tr>
        <w:trPr>
          <w:trHeight w:val="20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№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Назви показників очікуваних результатів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Взяти кількість із запиту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Обрати відповідні бали</w:t>
            </w:r>
          </w:p>
        </w:tc>
      </w:tr>
      <w:tr>
        <w:trPr>
          <w:trHeight w:val="20" w:hRule="atLeast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Нові знання, призначені для створення нових або вдосконалення існуючих (вказати одне значення):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</w:tr>
      <w:tr>
        <w:trPr>
          <w:trHeight w:val="20" w:hRule="atLeast"/>
        </w:trPr>
        <w:tc>
          <w:tcPr>
            <w:tcW w:w="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 матеріалів, продуктів, пристроїв, систем, технологій - як завершене комплексне рішення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ТАК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5</w:t>
            </w:r>
          </w:p>
        </w:tc>
      </w:tr>
      <w:tr>
        <w:trPr>
          <w:trHeight w:val="20" w:hRule="atLeast"/>
        </w:trPr>
        <w:tc>
          <w:tcPr>
            <w:tcW w:w="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 матеріалів, продуктів, пристроїв, систем, технологій - як ключовий складовий елемент/-и рішення вищого рівня (надсистеми)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ТАК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2</w:t>
            </w:r>
          </w:p>
        </w:tc>
      </w:tr>
      <w:tr>
        <w:trPr>
          <w:trHeight w:val="20" w:hRule="atLeast"/>
        </w:trPr>
        <w:tc>
          <w:tcPr>
            <w:tcW w:w="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 конкретні пропозиції щодо виконання актуальних науково-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технічних та суспільних завдань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ТАК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1</w:t>
            </w:r>
          </w:p>
        </w:tc>
      </w:tr>
      <w:tr>
        <w:trPr>
          <w:trHeight w:val="20" w:hRule="atLeast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2.</w:t>
            </w:r>
          </w:p>
        </w:tc>
        <w:tc>
          <w:tcPr>
            <w:tcW w:w="7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Буде укладено ЗВ</w:t>
            </w: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(НУ) господарчі, ліцензійні або грантові 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договори на впровадження (апробацію) наукових або науково-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практичних результатів проєкту (% коштів, які надійшли на рахунок ЗВО (НУ), від суми проєкту)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менше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5%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0</w:t>
            </w:r>
          </w:p>
        </w:tc>
      </w:tr>
      <w:tr>
        <w:trPr>
          <w:trHeight w:val="20" w:hRule="atLeast"/>
        </w:trPr>
        <w:tc>
          <w:tcPr>
            <w:tcW w:w="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7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від 5% до </w:t>
            </w: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0%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1</w:t>
            </w:r>
          </w:p>
        </w:tc>
      </w:tr>
      <w:tr>
        <w:trPr>
          <w:trHeight w:val="20" w:hRule="atLeast"/>
        </w:trPr>
        <w:tc>
          <w:tcPr>
            <w:tcW w:w="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7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від </w:t>
            </w: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% до </w:t>
            </w: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0%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</w:t>
            </w:r>
          </w:p>
        </w:tc>
      </w:tr>
      <w:tr>
        <w:trPr>
          <w:trHeight w:val="20" w:hRule="atLeast"/>
        </w:trPr>
        <w:tc>
          <w:tcPr>
            <w:tcW w:w="4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72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понад 50%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4</w:t>
            </w:r>
          </w:p>
        </w:tc>
      </w:tr>
      <w:tr>
        <w:trPr>
          <w:trHeight w:val="20" w:hRule="atLeast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3.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Буде отримано охоронних документів на об’єкти права інтелектуальної власності (у тому числі свідоцтв на реєстрацію авторського права на твір, патентів на винахід)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shd w:fill="auto" w:val="clear"/>
              </w:rPr>
              <w:t>обрати одну із позицій, яка найбільш релевантна</w:t>
            </w:r>
            <w:r>
              <w:rPr>
                <w:rFonts w:ascii="Times New Roman" w:hAnsi="Times New Roman"/>
                <w:i/>
                <w:sz w:val="24"/>
                <w:szCs w:val="24"/>
                <w:shd w:fill="auto" w:val="clear"/>
              </w:rPr>
              <w:t>):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НІ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0</w:t>
            </w:r>
          </w:p>
        </w:tc>
      </w:tr>
      <w:tr>
        <w:trPr>
          <w:trHeight w:val="20" w:hRule="atLeast"/>
        </w:trPr>
        <w:tc>
          <w:tcPr>
            <w:tcW w:w="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widowControl w:val="false"/>
              <w:shd w:val="clear" w:fill="auto"/>
              <w:spacing w:lineRule="auto" w:line="240" w:beforeAutospacing="0" w:before="0" w:afterAutospacing="0" w:after="0"/>
              <w:jc w:val="left"/>
              <w:rPr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- патенти на винахід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widowControl w:val="false"/>
              <w:shd w:val="clear" w:fill="auto"/>
              <w:spacing w:lineRule="auto" w:line="240" w:beforeAutospacing="0" w:before="0" w:afterAutospacing="0" w:after="0"/>
              <w:jc w:val="center"/>
              <w:rPr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1 і більше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2</w:t>
            </w:r>
          </w:p>
        </w:tc>
      </w:tr>
      <w:tr>
        <w:trPr>
          <w:trHeight w:val="20" w:hRule="atLeast"/>
        </w:trPr>
        <w:tc>
          <w:tcPr>
            <w:tcW w:w="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widowControl w:val="false"/>
              <w:shd w:val="clear" w:fill="auto"/>
              <w:spacing w:lineRule="auto" w:line="240" w:beforeAutospacing="0" w:before="0" w:afterAutospacing="0" w:after="0"/>
              <w:jc w:val="left"/>
              <w:rPr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- патенти на корисну модель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widowControl w:val="false"/>
              <w:shd w:val="clear" w:fill="auto"/>
              <w:spacing w:lineRule="auto" w:line="240" w:beforeAutospacing="0" w:before="0" w:afterAutospacing="0" w:after="0"/>
              <w:jc w:val="center"/>
              <w:rPr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2 і більше</w:t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</w:tr>
      <w:tr>
        <w:trPr>
          <w:trHeight w:val="20" w:hRule="atLeast"/>
        </w:trPr>
        <w:tc>
          <w:tcPr>
            <w:tcW w:w="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 свідоцтва на авторський твір, патент на промисловий зразок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widowControl w:val="false"/>
              <w:shd w:val="clear" w:fill="auto"/>
              <w:spacing w:lineRule="auto" w:line="240" w:beforeAutospacing="0" w:before="0" w:afterAutospacing="0" w:after="0"/>
              <w:jc w:val="center"/>
              <w:rPr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 і більше</w:t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</w:tr>
      <w:tr>
        <w:trPr>
          <w:trHeight w:val="20" w:hRule="atLeast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4.</w:t>
            </w:r>
          </w:p>
        </w:tc>
        <w:tc>
          <w:tcPr>
            <w:tcW w:w="7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Будуть опубліковані статті у наукових журналах, що </w:t>
            </w: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індексуються БД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WoS та/або Scopus, або публікації у виданнях, які містять інформацію, що становить державну таємницю для проєктів оборонного і подвійного призначення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0</w:t>
            </w:r>
          </w:p>
        </w:tc>
      </w:tr>
      <w:tr>
        <w:trPr>
          <w:trHeight w:val="20" w:hRule="atLeast"/>
        </w:trPr>
        <w:tc>
          <w:tcPr>
            <w:tcW w:w="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7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1-2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1</w:t>
            </w:r>
          </w:p>
        </w:tc>
      </w:tr>
      <w:tr>
        <w:trPr>
          <w:trHeight w:val="20" w:hRule="atLeast"/>
        </w:trPr>
        <w:tc>
          <w:tcPr>
            <w:tcW w:w="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7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3-4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2</w:t>
            </w:r>
          </w:p>
        </w:tc>
      </w:tr>
      <w:tr>
        <w:trPr>
          <w:trHeight w:val="20" w:hRule="atLeast"/>
        </w:trPr>
        <w:tc>
          <w:tcPr>
            <w:tcW w:w="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7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5-6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3</w:t>
            </w:r>
          </w:p>
        </w:tc>
      </w:tr>
      <w:tr>
        <w:trPr>
          <w:trHeight w:val="20" w:hRule="atLeast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5.</w:t>
            </w:r>
          </w:p>
        </w:tc>
        <w:tc>
          <w:tcPr>
            <w:tcW w:w="7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Будуть опубліковані за темою проєкту статті у фахових виданнях України категорії «Б», статті у періодичних закордонних фахових виданнях, що мають ISSN, а також англомовні тези доповідей у матеріалах міжнародних конференцій, що індексуються  </w:t>
            </w: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БД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WoS та/або Scopus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1-2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val="20" w:hRule="atLeast"/>
        </w:trPr>
        <w:tc>
          <w:tcPr>
            <w:tcW w:w="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7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3-4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</w:t>
            </w:r>
          </w:p>
        </w:tc>
      </w:tr>
      <w:tr>
        <w:trPr>
          <w:trHeight w:val="20" w:hRule="atLeast"/>
        </w:trPr>
        <w:tc>
          <w:tcPr>
            <w:tcW w:w="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7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0-1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4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72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2-3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val="20" w:hRule="atLeast"/>
        </w:trPr>
        <w:tc>
          <w:tcPr>
            <w:tcW w:w="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7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4-5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2</w:t>
            </w:r>
          </w:p>
        </w:tc>
      </w:tr>
      <w:tr>
        <w:trPr>
          <w:trHeight w:val="20" w:hRule="atLeast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6.</w:t>
            </w:r>
          </w:p>
        </w:tc>
        <w:tc>
          <w:tcPr>
            <w:tcW w:w="7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Будуть представлені науково-практичні результати проєкту на 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міжнародних комунікативних форумах, всеукраїнських та науково-технічних/промислових виставкових заходах, інноваційних фестивалях, хакатонах, у конкурсах стартапів тощо, що підтверджується відповідним сертифікатом чи посиланням на </w:t>
            </w: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електронний ресурс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заходу/матеріалів/каталогів; подані заявки на отримання грантових проєктів (крім індивідуальних)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енше 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0</w:t>
            </w:r>
          </w:p>
        </w:tc>
      </w:tr>
      <w:tr>
        <w:trPr>
          <w:trHeight w:val="20" w:hRule="atLeast"/>
        </w:trPr>
        <w:tc>
          <w:tcPr>
            <w:tcW w:w="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7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3 і більше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NSimSun" w:cs="Arial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uk-UA" w:eastAsia="en-US" w:bidi="ar-SA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en-US" w:bidi="ar-SA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РАЗОМ за Розділом ІІІ  (0 - 15)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</w:tr>
    </w:tbl>
    <w:p>
      <w:pPr>
        <w:pStyle w:val="Normal"/>
        <w:spacing w:lineRule="auto" w:line="240" w:beforeAutospacing="0" w:before="0" w:afterAutospacing="0" w:after="0"/>
        <w:rPr>
          <w:rFonts w:ascii="Times New Roman" w:hAnsi="Times New Roman"/>
          <w:b/>
          <w:b/>
          <w:sz w:val="24"/>
          <w:szCs w:val="24"/>
          <w:highlight w:val="none"/>
          <w:shd w:fill="auto" w:val="clear"/>
        </w:rPr>
      </w:pPr>
      <w:r>
        <w:rPr>
          <w:rFonts w:ascii="Times New Roman" w:hAnsi="Times New Roman"/>
          <w:b/>
          <w:sz w:val="24"/>
          <w:szCs w:val="24"/>
          <w:shd w:fill="auto" w:val="clear"/>
        </w:rPr>
      </w:r>
    </w:p>
    <w:p>
      <w:pPr>
        <w:pStyle w:val="Normal"/>
        <w:widowControl w:val="false"/>
        <w:spacing w:lineRule="auto" w:line="240" w:beforeAutospacing="0" w:before="0" w:afterAutospacing="0" w:after="0"/>
        <w:rPr>
          <w:rFonts w:ascii="Times New Roman" w:hAnsi="Times New Roman"/>
          <w:b/>
          <w:b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  <w:t>ІV. Загальний рівень та сума показників за Розділами I – IІІ</w:t>
      </w:r>
    </w:p>
    <w:tbl>
      <w:tblPr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81"/>
        <w:gridCol w:w="991"/>
      </w:tblGrid>
      <w:tr>
        <w:trPr>
          <w:trHeight w:val="20" w:hRule="atLeast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shd w:fill="auto" w:val="clear"/>
              </w:rPr>
              <w:t>Зайве викреслити: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auto" w:val="clear"/>
              </w:rPr>
              <w:t>НИЗЬКИЙ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 (від 0 до 40 включно),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auto" w:val="clear"/>
              </w:rPr>
              <w:t>СЕРЕДНІЙ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 (вище 40, але нижче 75), 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auto" w:val="clear"/>
              </w:rPr>
              <w:t xml:space="preserve">ВИСОКИЙ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(від 75 до 100)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auto" w:val="clear"/>
              </w:rPr>
              <w:t>Сума: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both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auto" w:val="clear"/>
              </w:rPr>
              <w:t xml:space="preserve"> </w:t>
            </w:r>
          </w:p>
        </w:tc>
      </w:tr>
    </w:tbl>
    <w:p>
      <w:pPr>
        <w:pStyle w:val="Normal"/>
        <w:spacing w:lineRule="auto" w:line="240" w:beforeAutospacing="0" w:before="0" w:afterAutospacing="0" w:after="0"/>
        <w:rPr>
          <w:rFonts w:ascii="Times New Roman" w:hAnsi="Times New Roman"/>
          <w:sz w:val="24"/>
          <w:szCs w:val="24"/>
          <w:highlight w:val="none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</w:r>
    </w:p>
    <w:tbl>
      <w:tblPr>
        <w:tblW w:w="1020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09"/>
        <w:gridCol w:w="8503"/>
        <w:gridCol w:w="995"/>
      </w:tblGrid>
      <w:tr>
        <w:trPr>
          <w:trHeight w:val="288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284" w:right="0" w:hanging="284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fill="auto" w:val="clear"/>
              </w:rPr>
              <w:t>V.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284" w:right="0" w:hanging="284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Експерт вважає, що строки виконання проєкту: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284" w:right="0" w:hanging="284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Обрати</w:t>
            </w:r>
          </w:p>
        </w:tc>
      </w:tr>
      <w:tr>
        <w:trPr>
          <w:trHeight w:val="264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284" w:right="0" w:hanging="284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284" w:right="0" w:hanging="284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 обґрунтовані добре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284" w:right="0" w:hanging="284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так    ні</w:t>
            </w:r>
          </w:p>
        </w:tc>
      </w:tr>
      <w:tr>
        <w:trPr>
          <w:trHeight w:val="58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284" w:right="0" w:hanging="284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284" w:right="0" w:hanging="284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 обґрунтовані задовільно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284" w:right="0" w:hanging="284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так    ні</w:t>
            </w:r>
          </w:p>
        </w:tc>
      </w:tr>
      <w:tr>
        <w:trPr>
          <w:trHeight w:val="57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284" w:right="0" w:hanging="284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284" w:right="0" w:hanging="284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 викликають сумніви, доцільно збільшити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284" w:right="0" w:hanging="284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так    ні</w:t>
            </w:r>
          </w:p>
        </w:tc>
      </w:tr>
      <w:tr>
        <w:trPr>
          <w:trHeight w:val="57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284" w:right="0" w:hanging="284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284" w:right="0" w:hanging="284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 викликають сумніви, доцільно зменшити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284" w:right="0" w:hanging="284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так    ні</w:t>
            </w:r>
          </w:p>
        </w:tc>
      </w:tr>
      <w:tr>
        <w:trPr>
          <w:trHeight w:val="57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284" w:right="0" w:hanging="284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284" w:right="0" w:hanging="284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 обґрунтовані незадовільно або необґрунтовані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284" w:right="0" w:hanging="284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так    ні</w:t>
            </w:r>
          </w:p>
        </w:tc>
      </w:tr>
    </w:tbl>
    <w:p>
      <w:pPr>
        <w:pStyle w:val="Normal"/>
        <w:spacing w:lineRule="auto" w:line="240" w:beforeAutospacing="0" w:before="0" w:afterAutospacing="0" w:after="0"/>
        <w:rPr>
          <w:rFonts w:ascii="Times New Roman" w:hAnsi="Times New Roman"/>
          <w:sz w:val="24"/>
          <w:szCs w:val="24"/>
          <w:highlight w:val="none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</w:r>
    </w:p>
    <w:tbl>
      <w:tblPr>
        <w:tblW w:w="1020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09"/>
        <w:gridCol w:w="8503"/>
        <w:gridCol w:w="995"/>
      </w:tblGrid>
      <w:tr>
        <w:trPr>
          <w:trHeight w:val="258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284" w:right="0" w:hanging="284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fill="auto" w:val="clear"/>
              </w:rPr>
              <w:t>VI.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284" w:right="0" w:hanging="284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Експерт вважає, що фінансування проєкту: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284" w:right="0" w:hanging="284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Обрати</w:t>
            </w:r>
          </w:p>
        </w:tc>
      </w:tr>
      <w:tr>
        <w:trPr>
          <w:trHeight w:val="264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284" w:right="0" w:hanging="284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284" w:right="0" w:hanging="284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 обґрунтоване добре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284" w:right="0" w:hanging="284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так    ні</w:t>
            </w:r>
          </w:p>
        </w:tc>
      </w:tr>
      <w:tr>
        <w:trPr>
          <w:trHeight w:val="58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284" w:right="0" w:hanging="284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284" w:right="0" w:hanging="284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 обґрунтоване задовільно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284" w:right="0" w:hanging="284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так    ні</w:t>
            </w:r>
          </w:p>
        </w:tc>
      </w:tr>
      <w:tr>
        <w:trPr>
          <w:trHeight w:val="57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284" w:right="0" w:hanging="284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 викликає сумніви, занадто високе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284" w:right="0" w:hanging="284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так    ні</w:t>
            </w:r>
          </w:p>
        </w:tc>
      </w:tr>
      <w:tr>
        <w:trPr>
          <w:trHeight w:val="57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284" w:right="0" w:hanging="284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 викликає сумніви, занадто низьке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284" w:right="0" w:hanging="284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так    ні</w:t>
            </w:r>
          </w:p>
        </w:tc>
      </w:tr>
      <w:tr>
        <w:trPr>
          <w:trHeight w:val="57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284" w:right="0" w:hanging="284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 обґрунтоване незадовільно або необґрунтовані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284" w:right="0" w:hanging="284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так    ні</w:t>
            </w:r>
          </w:p>
        </w:tc>
      </w:tr>
    </w:tbl>
    <w:p>
      <w:pPr>
        <w:pStyle w:val="Normal"/>
        <w:spacing w:lineRule="auto" w:line="240" w:beforeAutospacing="0" w:before="0" w:afterAutospacing="0" w:after="0"/>
        <w:rPr>
          <w:rFonts w:ascii="Times New Roman" w:hAnsi="Times New Roman"/>
          <w:sz w:val="24"/>
          <w:szCs w:val="24"/>
          <w:highlight w:val="none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</w:r>
    </w:p>
    <w:tbl>
      <w:tblPr>
        <w:tblW w:w="1020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09"/>
        <w:gridCol w:w="2268"/>
        <w:gridCol w:w="3544"/>
        <w:gridCol w:w="3686"/>
      </w:tblGrid>
      <w:tr>
        <w:trPr>
          <w:trHeight w:val="27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fill="auto" w:val="clear"/>
              </w:rPr>
              <w:t>VII.</w:t>
            </w: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Експерт вважає, що колектив здатен виконати проєкт на належному рівні (зайве 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викреслити.)</w:t>
            </w:r>
          </w:p>
        </w:tc>
      </w:tr>
      <w:tr>
        <w:trPr>
          <w:trHeight w:val="273" w:hRule="atLeast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ТАК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НІ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ЗА   ПЕВНИХ    УМОВ</w:t>
            </w:r>
          </w:p>
        </w:tc>
      </w:tr>
    </w:tbl>
    <w:p>
      <w:pPr>
        <w:pStyle w:val="Normal"/>
        <w:spacing w:lineRule="auto" w:line="240" w:beforeAutospacing="0" w:before="0" w:afterAutospacing="0" w:after="0"/>
        <w:rPr>
          <w:rFonts w:ascii="Times New Roman" w:hAnsi="Times New Roman"/>
          <w:i/>
          <w:i/>
          <w:sz w:val="24"/>
          <w:szCs w:val="24"/>
          <w:highlight w:val="none"/>
          <w:shd w:fill="auto" w:val="clear"/>
        </w:rPr>
      </w:pPr>
      <w:r>
        <w:rPr>
          <w:rFonts w:ascii="Times New Roman" w:hAnsi="Times New Roman"/>
          <w:i/>
          <w:sz w:val="24"/>
          <w:szCs w:val="24"/>
          <w:shd w:fill="auto" w:val="clear"/>
        </w:rPr>
      </w:r>
    </w:p>
    <w:p>
      <w:pPr>
        <w:pStyle w:val="Normal"/>
        <w:spacing w:lineRule="auto" w:line="240" w:beforeAutospacing="0" w:before="0" w:afterAutospacing="0" w:after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i/>
          <w:sz w:val="24"/>
          <w:szCs w:val="24"/>
          <w:shd w:fill="auto" w:val="clear"/>
        </w:rPr>
        <w:t xml:space="preserve">Коментар експерта: </w:t>
      </w:r>
      <w:r>
        <w:rPr>
          <w:rFonts w:ascii="Times New Roman" w:hAnsi="Times New Roman"/>
          <w:b/>
          <w:sz w:val="24"/>
          <w:szCs w:val="24"/>
          <w:shd w:fill="auto" w:val="clear"/>
        </w:rPr>
        <w:t>(Коментар експерта обов’язковий. Висновок без коментаря недійсний)</w:t>
      </w:r>
    </w:p>
    <w:p>
      <w:pPr>
        <w:pStyle w:val="Normal"/>
        <w:spacing w:lineRule="auto" w:line="240" w:beforeAutospacing="0" w:before="0" w:afterAutospacing="0" w:after="0"/>
        <w:rPr>
          <w:highlight w:val="none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>________________________________________________________________________________</w:t>
      </w:r>
    </w:p>
    <w:p>
      <w:pPr>
        <w:pStyle w:val="Normal"/>
        <w:spacing w:lineRule="auto" w:line="240" w:beforeAutospacing="0" w:before="0" w:afterAutospacing="0" w:after="0"/>
        <w:rPr>
          <w:highlight w:val="none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>________________________________________________________________________________</w:t>
      </w:r>
    </w:p>
    <w:p>
      <w:pPr>
        <w:pStyle w:val="Normal"/>
        <w:spacing w:lineRule="auto" w:line="240" w:beforeAutospacing="0" w:before="0" w:afterAutospacing="0" w:after="0"/>
        <w:rPr>
          <w:highlight w:val="none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>________________________________________________________________________________</w:t>
      </w:r>
    </w:p>
    <w:p>
      <w:pPr>
        <w:pStyle w:val="Normal"/>
        <w:spacing w:lineRule="auto" w:line="240" w:beforeAutospacing="0" w:before="0" w:afterAutospacing="0" w:after="0"/>
        <w:rPr>
          <w:highlight w:val="none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>________________________________________________________________________________</w:t>
      </w:r>
    </w:p>
    <w:p>
      <w:pPr>
        <w:pStyle w:val="Normal"/>
        <w:spacing w:lineRule="auto" w:line="240" w:beforeAutospacing="0" w:before="0" w:afterAutospacing="0" w:after="0"/>
        <w:rPr>
          <w:highlight w:val="none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>________________________________________________________________________________</w:t>
      </w:r>
    </w:p>
    <w:p>
      <w:pPr>
        <w:pStyle w:val="Normal"/>
        <w:spacing w:lineRule="auto" w:line="240" w:beforeAutospacing="0" w:before="0" w:afterAutospacing="0" w:after="0"/>
        <w:rPr>
          <w:highlight w:val="none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>________________________________________________________________________________</w:t>
      </w:r>
    </w:p>
    <w:p>
      <w:pPr>
        <w:pStyle w:val="Normal"/>
        <w:spacing w:lineRule="auto" w:line="240" w:beforeAutospacing="0" w:before="0" w:afterAutospacing="0" w:after="0"/>
        <w:rPr>
          <w:highlight w:val="none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>________________________________________________________________________________</w:t>
      </w:r>
    </w:p>
    <w:p>
      <w:pPr>
        <w:pStyle w:val="Normal"/>
        <w:spacing w:lineRule="auto" w:line="240" w:beforeAutospacing="0" w:before="0" w:afterAutospacing="0" w:after="0"/>
        <w:rPr>
          <w:highlight w:val="none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>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Autospacing="0" w:before="0" w:afterAutospacing="0" w:after="0"/>
        <w:rPr>
          <w:rFonts w:ascii="Times New Roman" w:hAnsi="Times New Roman"/>
          <w:sz w:val="24"/>
          <w:szCs w:val="24"/>
          <w:highlight w:val="none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</w:r>
    </w:p>
    <w:p>
      <w:pPr>
        <w:pStyle w:val="Normal"/>
        <w:spacing w:lineRule="auto" w:line="240" w:beforeAutospacing="0" w:before="0" w:afterAutospacing="0" w:after="0"/>
        <w:rPr>
          <w:highlight w:val="none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>Експерт: _____________________________</w:t>
        <w:tab/>
        <w:tab/>
        <w:t>______________</w:t>
        <w:tab/>
        <w:tab/>
        <w:t>______</w:t>
      </w:r>
    </w:p>
    <w:p>
      <w:pPr>
        <w:pStyle w:val="Normal"/>
        <w:spacing w:lineRule="auto" w:line="240" w:beforeAutospacing="0" w:before="0" w:afterAutospacing="0" w:after="0"/>
        <w:ind w:left="2410" w:right="0" w:hanging="0"/>
        <w:rPr>
          <w:highlight w:val="none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>ПІБ</w:t>
        <w:tab/>
        <w:tab/>
        <w:tab/>
        <w:tab/>
        <w:tab/>
        <w:tab/>
        <w:t>Підпис</w:t>
        <w:tab/>
        <w:tab/>
        <w:t>Дата</w:t>
      </w:r>
    </w:p>
    <w:p>
      <w:pPr>
        <w:pStyle w:val="Normal"/>
        <w:spacing w:lineRule="auto" w:line="240" w:beforeAutospacing="0" w:before="0" w:afterAutospacing="0" w:after="0"/>
        <w:rPr>
          <w:highlight w:val="none"/>
          <w:shd w:fill="auto" w:val="clear"/>
        </w:rPr>
      </w:pPr>
      <w:r>
        <w:rPr>
          <w:rFonts w:ascii="Times" w:hAnsi="Times"/>
          <w:caps w:val="false"/>
          <w:smallCaps w:val="false"/>
          <w:spacing w:val="0"/>
          <w:w w:val="100"/>
          <w:sz w:val="28"/>
          <w:szCs w:val="22"/>
          <w:shd w:fill="auto" w:val="clear"/>
        </w:rPr>
        <w:t>Т.в.о. генерального директора</w:t>
      </w:r>
    </w:p>
    <w:p>
      <w:pPr>
        <w:pStyle w:val="Normal"/>
        <w:spacing w:lineRule="auto" w:line="240" w:beforeAutospacing="0" w:before="0" w:afterAutospacing="0" w:after="0"/>
        <w:rPr>
          <w:highlight w:val="none"/>
          <w:shd w:fill="auto" w:val="clear"/>
        </w:rPr>
      </w:pPr>
      <w:r>
        <w:rPr>
          <w:rFonts w:ascii="Times" w:hAnsi="Times"/>
          <w:caps w:val="false"/>
          <w:smallCaps w:val="false"/>
          <w:spacing w:val="0"/>
          <w:w w:val="100"/>
          <w:sz w:val="28"/>
          <w:szCs w:val="22"/>
          <w:shd w:fill="auto" w:val="clear"/>
        </w:rPr>
        <w:t>директорату науки та інновацій</w:t>
        <w:tab/>
        <w:tab/>
        <w:tab/>
        <w:tab/>
        <w:tab/>
        <w:t>Оксана КРУКЕВИЧ</w:t>
      </w:r>
    </w:p>
    <w:p>
      <w:pPr>
        <w:pStyle w:val="Normal"/>
        <w:spacing w:lineRule="auto" w:line="240" w:beforeAutospacing="0" w:before="0" w:afterAutospacing="0" w:after="200"/>
        <w:ind w:left="0" w:right="0" w:hanging="2"/>
        <w:rPr>
          <w:highlight w:val="none"/>
          <w:shd w:fill="auto" w:val="clear"/>
        </w:rPr>
      </w:pPr>
      <w:r>
        <w:rPr/>
      </w:r>
    </w:p>
    <w:sectPr>
      <w:type w:val="nextPage"/>
      <w:pgSz w:w="11906" w:h="16838"/>
      <w:pgMar w:left="1276" w:right="851" w:gutter="0" w:header="0" w:top="1134" w:footer="0" w:bottom="85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">
    <w:altName w:val="Times New Roman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szCs w:val="22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Calibri" w:hAnsi="Calibri" w:eastAsia="NSimSun" w:cs="Arial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semiHidden/>
    <w:qFormat/>
    <w:rPr/>
  </w:style>
  <w:style w:type="character" w:styleId="Style14">
    <w:name w:val="Нумерація рядків"/>
    <w:basedOn w:val="DefaultParagraphFont"/>
    <w:semiHidden/>
    <w:rPr/>
  </w:style>
  <w:style w:type="character" w:styleId="Style15">
    <w:name w:val="Гіперпосилання"/>
    <w:rPr>
      <w:color w:val="0000FF"/>
      <w:u w:val="single"/>
    </w:rPr>
  </w:style>
  <w:style w:type="character" w:styleId="Style16">
    <w:name w:val="Текст Знак"/>
    <w:link w:val="P2"/>
    <w:qFormat/>
    <w:rPr>
      <w:rFonts w:ascii="Courier New" w:hAnsi="Courier New"/>
      <w:sz w:val="20"/>
      <w:szCs w:val="20"/>
      <w:lang w:val="ru-RU" w:eastAsia="ru-RU"/>
    </w:rPr>
  </w:style>
  <w:style w:type="character" w:styleId="2">
    <w:name w:val="Основной текст (2)_"/>
    <w:link w:val="P4"/>
    <w:qFormat/>
    <w:rPr>
      <w:rFonts w:ascii="Times New Roman" w:hAnsi="Times New Roman"/>
      <w:shd w:fill="FFFFFF" w:val="clear"/>
    </w:rPr>
  </w:style>
  <w:style w:type="character" w:styleId="Style17">
    <w:name w:val="Текст у виносці Знак"/>
    <w:link w:val="P7"/>
    <w:qFormat/>
    <w:rPr>
      <w:rFonts w:ascii="Segoe UI" w:hAnsi="Segoe UI"/>
      <w:sz w:val="18"/>
      <w:szCs w:val="18"/>
      <w:lang w:eastAsia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NSimSun" w:cs="Arial"/>
      <w:color w:val="000000"/>
      <w:kern w:val="0"/>
      <w:sz w:val="24"/>
      <w:szCs w:val="24"/>
      <w:lang w:val="uk-UA" w:eastAsia="uk-UA" w:bidi="ar-SA"/>
    </w:rPr>
  </w:style>
  <w:style w:type="paragraph" w:styleId="PlainText">
    <w:name w:val="Plain Text"/>
    <w:basedOn w:val="Normal"/>
    <w:link w:val="C3"/>
    <w:qFormat/>
    <w:pPr>
      <w:spacing w:lineRule="auto" w:line="240" w:beforeAutospacing="0" w:before="0" w:afterAutospacing="0" w:after="0"/>
    </w:pPr>
    <w:rPr>
      <w:rFonts w:ascii="Courier New" w:hAnsi="Courier New"/>
      <w:sz w:val="20"/>
      <w:szCs w:val="20"/>
      <w:lang w:val="ru-RU" w:eastAsia="ru-RU"/>
    </w:rPr>
  </w:style>
  <w:style w:type="paragraph" w:styleId="1">
    <w:name w:val="Абзац списку1"/>
    <w:basedOn w:val="Normal"/>
    <w:qFormat/>
    <w:pPr>
      <w:ind w:left="720" w:right="0" w:hanging="0"/>
    </w:pPr>
    <w:rPr/>
  </w:style>
  <w:style w:type="paragraph" w:styleId="21">
    <w:name w:val="Основной текст (2)"/>
    <w:basedOn w:val="Normal"/>
    <w:link w:val="C4"/>
    <w:qFormat/>
    <w:pPr>
      <w:widowControl w:val="false"/>
      <w:shd w:val="clear" w:fill="FFFFFF"/>
      <w:spacing w:lineRule="exact" w:line="278" w:beforeAutospacing="0" w:before="0" w:afterAutospacing="0" w:after="0"/>
      <w:jc w:val="both"/>
    </w:pPr>
    <w:rPr>
      <w:rFonts w:ascii="Times New Roman" w:hAnsi="Times New Roman"/>
      <w:sz w:val="20"/>
      <w:szCs w:val="20"/>
      <w:lang w:eastAsia="uk-UA"/>
    </w:rPr>
  </w:style>
  <w:style w:type="paragraph" w:styleId="ListParagraph">
    <w:name w:val="List Paragraph"/>
    <w:basedOn w:val="Normal"/>
    <w:qFormat/>
    <w:pPr>
      <w:suppressAutoHyphens w:val="true"/>
      <w:spacing w:lineRule="atLeast" w:line="1" w:beforeAutospacing="0" w:before="0" w:afterAutospacing="0" w:after="0"/>
      <w:ind w:left="720" w:right="0" w:hanging="1"/>
      <w:contextualSpacing/>
      <w:outlineLvl w:val="0"/>
    </w:pPr>
    <w:rPr>
      <w:rFonts w:ascii="Times New Roman" w:hAnsi="Times New Roman"/>
      <w:sz w:val="24"/>
      <w:szCs w:val="24"/>
      <w:vertAlign w:val="subscript"/>
      <w:lang w:val="ru-RU" w:eastAsia="ru-RU"/>
    </w:rPr>
  </w:style>
  <w:style w:type="paragraph" w:styleId="NoSpacing">
    <w:name w:val="No Spacing"/>
    <w:qFormat/>
    <w:pPr>
      <w:keepNext w:val="false"/>
      <w:keepLines w:val="false"/>
      <w:pageBreakBefore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NSimSun" w:cs="Arial"/>
      <w:color w:val="auto"/>
      <w:kern w:val="0"/>
      <w:sz w:val="22"/>
      <w:szCs w:val="22"/>
      <w:lang w:val="uk-UA" w:eastAsia="en-US" w:bidi="ar-SA"/>
    </w:rPr>
  </w:style>
  <w:style w:type="paragraph" w:styleId="BalloonText">
    <w:name w:val="Balloon Text"/>
    <w:basedOn w:val="Normal"/>
    <w:link w:val="C5"/>
    <w:qFormat/>
    <w:pPr>
      <w:spacing w:lineRule="auto" w:line="240" w:beforeAutospacing="0" w:before="0" w:afterAutospacing="0" w:after="0"/>
    </w:pPr>
    <w:rPr>
      <w:rFonts w:ascii="Segoe UI" w:hAnsi="Segoe UI"/>
      <w:sz w:val="18"/>
      <w:szCs w:val="18"/>
    </w:rPr>
  </w:style>
  <w:style w:type="paragraph" w:styleId="11">
    <w:name w:val="Звичайний1"/>
    <w:qFormat/>
    <w:pPr>
      <w:keepNext w:val="false"/>
      <w:keepLines w:val="false"/>
      <w:pageBreakBefore w:val="false"/>
      <w:widowControl/>
      <w:shd w:val="clear" w:fill="auto"/>
      <w:suppressAutoHyphens w:val="false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Calibri" w:hAnsi="Calibri" w:eastAsia="NSimSun" w:cs="Arial"/>
      <w:color w:val="auto"/>
      <w:kern w:val="0"/>
      <w:sz w:val="22"/>
      <w:szCs w:val="22"/>
      <w:lang w:val="en-US" w:eastAsia="en-US" w:bidi="ar-SA"/>
    </w:rPr>
  </w:style>
  <w:style w:type="paragraph" w:styleId="22">
    <w:name w:val="Звичайний2"/>
    <w:qFormat/>
    <w:pPr>
      <w:keepNext w:val="false"/>
      <w:keepLines w:val="false"/>
      <w:pageBreakBefore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NSimSun" w:cs="Arial"/>
      <w:color w:val="auto"/>
      <w:kern w:val="0"/>
      <w:sz w:val="24"/>
      <w:szCs w:val="22"/>
      <w:lang w:val="ru-RU" w:eastAsia="uk-UA" w:bidi="ar-SA"/>
    </w:rPr>
  </w:style>
  <w:style w:type="paragraph" w:styleId="Style23">
    <w:name w:val="Вміст таблиці"/>
    <w:basedOn w:val="Normal"/>
    <w:qFormat/>
    <w:pPr>
      <w:widowControl w:val="false"/>
      <w:suppressLineNumbers/>
    </w:pPr>
    <w:rPr/>
  </w:style>
  <w:style w:type="paragraph" w:styleId="Style24">
    <w:name w:val="Заголовок таблиці"/>
    <w:basedOn w:val="Style23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  <w:style w:type="table" w:default="1" w:styleId="T0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color="000000" w:themeTint="0" w:sz="4" w:space="0"/>
        <w:left w:val="single" w:color="000000" w:themeTint="0" w:sz="4" w:space="0"/>
        <w:bottom w:val="single" w:color="000000" w:themeTint="0" w:sz="4" w:space="0"/>
        <w:right w:val="single" w:color="000000" w:themeTint="0" w:sz="4" w:space="0"/>
        <w:insideH w:val="single" w:color="000000" w:themeTint="0" w:sz="4" w:space="0"/>
        <w:insideV w:val="single" w:color="000000" w:themeTint="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Application>LibreOffice/7.2.1.2$Windows_X86_64 LibreOffice_project/87b77fad49947c1441b67c559c339af8f3517e22</Application>
  <AppVersion>15.0000</AppVersion>
  <Pages>6</Pages>
  <Words>1765</Words>
  <Characters>11473</Characters>
  <CharactersWithSpaces>13015</CharactersWithSpaces>
  <Paragraphs>364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2022-11-14T11:54:00Z</dcterms:created>
  <dc:creator>SANDYGA I.V.</dc:creator>
  <dc:description/>
  <dc:language>uk-UA</dc:language>
  <cp:lastModifiedBy/>
  <cp:lastPrinted>2023-09-13T15:14:34Z</cp:lastPrinted>
  <dcterms:modified xsi:type="dcterms:W3CDTF">2023-09-14T15:47:33Z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