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Тематичний план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науково-дослідних робіт, які виконують в межах робочого часу викладачі,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а також досліджень докторантів, аспірантів, студентів на 2024 рік</w:t>
      </w:r>
    </w:p>
    <w:p>
      <w:pPr>
        <w:pStyle w:val="Normal"/>
        <w:jc w:val="center"/>
        <w:rPr>
          <w:b/>
          <w:b/>
        </w:rPr>
      </w:pPr>
      <w:r>
        <w:rPr>
          <w:b/>
        </w:rPr>
        <w:t>юридичного факультету</w:t>
      </w:r>
    </w:p>
    <w:p>
      <w:pPr>
        <w:pStyle w:val="Normal"/>
        <w:rPr/>
      </w:pPr>
      <w:r>
        <w:rPr/>
      </w:r>
    </w:p>
    <w:tbl>
      <w:tblPr>
        <w:tblStyle w:val="a0"/>
        <w:tblW w:w="14786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0" w:noVBand="1" w:lastRow="0" w:firstColumn="0" w:lastColumn="0" w:noHBand="0" w:val="0400"/>
      </w:tblPr>
      <w:tblGrid>
        <w:gridCol w:w="634"/>
        <w:gridCol w:w="3498"/>
        <w:gridCol w:w="2289"/>
        <w:gridCol w:w="2110"/>
        <w:gridCol w:w="1422"/>
        <w:gridCol w:w="4832"/>
      </w:tblGrid>
      <w:tr>
        <w:trPr>
          <w:trHeight w:val="18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з/п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Назва НДР, номер державної реєстрації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Прізвище, ім’я та по батькові наукового керівника, науковий ступінь, вчене звання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Кафедра, підрозділ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Термін виконання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Очікувані результати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у 2024 році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</w:tr>
      <w:tr>
        <w:trPr>
          <w:trHeight w:val="24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Історія державно-правового розвитку та політико-правових вчень в Україні та зарубіжних країнах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Бойко Ігор Йосипович, доктор юридичних наук, професор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Кафедра історії держави, права та політико-правових учень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2024-2026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Нові концептуальні підходи до розуміння державно-правового розвитку та політико-правових вчень в Україні та зарубіжних країнах. Підготовка колективних навчальних підручників з історії держави і права України та зарубіжних країн, римського  приватного  права, підготовка 12 наукових публікацій, у виданнях, що індексуються в міжнародних науковометричних базах даних. Захист</w:t>
            </w:r>
            <w:r>
              <w:rPr>
                <w:lang w:val="uk-UA"/>
              </w:rPr>
              <w:t xml:space="preserve"> </w:t>
            </w:r>
            <w:r>
              <w:rPr/>
              <w:t>3 дисертацій на здобуття наукового ступеня доктора філософії права.</w:t>
            </w:r>
          </w:p>
        </w:tc>
      </w:tr>
      <w:tr>
        <w:trPr>
          <w:trHeight w:val="21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Міжнародні та національні правові засоби забезпечення прав людини в Україні: теоретико-прикладні аспекти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Косович Віталій Мирославович, доктор юридичних наук, доцент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Кафедра теорії та філософії права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2024-2026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Удосконалені теоретичні положення щодо міжнародних та національних правових засобів забезпечення прав людини в Україні. Підготовка 6 статей у виданнях, що індексуються в міжнародних науковометричних базах даних, навчального посібника та захист дисертації на здобуття наукового ступеня доктора філософії права.</w:t>
            </w:r>
          </w:p>
        </w:tc>
      </w:tr>
      <w:tr>
        <w:trPr>
          <w:trHeight w:val="24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Теоретичні та практичні проблеми функціонування та розвитку української держави в умовах війни та європейської інтеграції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Гураль Павло Федорович, доктор юридичних наук, професор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Кафедра конституційного права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2024-2026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Теоретичні та прикладні положення щодо правового розвʼязання проблем української держави в умовах війни та європейської інтеграції, а також забезпечення її розвитку. Публікація 7 наукових статей, у виданнях, що індексуються в міжнародних науковометричних базах даних, захист 1 дисертації на здобуття наукового ступеня доктора філософії.</w:t>
            </w:r>
          </w:p>
        </w:tc>
      </w:tr>
      <w:tr>
        <w:trPr>
          <w:trHeight w:val="30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Удосконалення кримінального процесуального регулювання та правозастосування в умовах викликів сьогодення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Бобечко Назарій Володимирович </w:t>
            </w:r>
          </w:p>
          <w:p>
            <w:pPr>
              <w:pStyle w:val="Normal"/>
              <w:widowControl w:val="false"/>
              <w:rPr/>
            </w:pPr>
            <w:r>
              <w:rPr/>
              <w:t>доктор юридичних наук, професор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Кафедра кримінального процесу та криміналістики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2024-2026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Теоретичні та прикладні положення щодо  підвищення ефективності механізму кримінального процесуального регулювання в сучасних умовах, у зв’язку з цим подання обґрунтованих пропозицій правотворчим та правозастосовчим органам щодо змін і доповнень процесуальних норм.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Публікація 5 статей у </w:t>
            </w:r>
            <w:r>
              <w:rPr>
                <w:highlight w:val="white"/>
              </w:rPr>
              <w:t>виданнях, що індексуються у науково-метричних базах даних та 15 у фахових виданнях України.</w:t>
            </w:r>
            <w:r>
              <w:rPr/>
              <w:t>.</w:t>
            </w:r>
          </w:p>
        </w:tc>
      </w:tr>
      <w:tr>
        <w:trPr>
          <w:trHeight w:val="274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Удосконалення актів адміністративного та фінансового законодавства України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№ </w:t>
            </w:r>
            <w:r>
              <w:rPr/>
              <w:t>0122U200319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Школик Андрій Михайлович, доктор юридичних наук, професор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Кафедра адміністративного права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2022-2024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Теоретичні та прикладні положення щодо удосконалення актів адміністративного та фінансового законодавства, а також його адаптації до права Європейського Союзу.  Публікація монографії та 11 статей у виданнях, що індексуюються в науковометричних базах даних, та 10 у фахових виданнях. Захист 2 дисертацій на здобуття наукового ступеня доктора філософії.</w:t>
            </w:r>
          </w:p>
        </w:tc>
      </w:tr>
      <w:tr>
        <w:trPr>
          <w:trHeight w:val="27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Концептуальні засади рекодифікації цивільного законодавства України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№ </w:t>
            </w:r>
            <w:r>
              <w:rPr/>
              <w:t>0122U200330.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Коссак Володимир Михайлович, доктор юридичних наук, професор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Кафедра цивільного права та процесу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2022-2024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Закономірності та перспективи рекодифікації Цивільного кодексу України. </w:t>
            </w:r>
          </w:p>
          <w:p>
            <w:pPr>
              <w:pStyle w:val="Normal"/>
              <w:widowControl w:val="false"/>
              <w:rPr/>
            </w:pPr>
            <w:r>
              <w:rPr/>
              <w:t>Підготовка монографій, підручників, підготовка 20 статей у виданнях, що індексуються у науковометричних базах даних. Захист 2 дисертацій на здобуття наукового ступеня доктора філософії.</w:t>
            </w:r>
          </w:p>
        </w:tc>
      </w:tr>
      <w:tr>
        <w:trPr>
          <w:trHeight w:val="33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Національні та світові стандарти правової охорони інтелектуальних, інформаційних та корпоративних прав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№ </w:t>
            </w:r>
            <w:r>
              <w:rPr/>
              <w:t>0122U200301.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Яворська Олександра Степанівна, доктор юридичних наук, професор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Кафедра інтелектуальної власності, інформаційного та корпоративного права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2022-2024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Закономірності становлення та розвитку права інтелектуальної власності, корпоративного та інформаційного права, його реформування на основі досвіду ЄС. Підготовка колективних навчальних посібників з корпоративного та інформаційного права України та зарубіжних країн, підготовка 10 фахових статей, 20 тез конференцій. Підготовка і захист 1 дисертації на здобуття наукового ступеня доктора філософії.</w:t>
            </w:r>
          </w:p>
        </w:tc>
      </w:tr>
      <w:tr>
        <w:trPr>
          <w:trHeight w:val="27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Проблеми реформування вітчизняного соціального права в умовах євроінтеграції України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№ </w:t>
            </w:r>
            <w:r>
              <w:rPr/>
              <w:t>0122U200644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Пилипенко Пилип Данилович </w:t>
            </w:r>
          </w:p>
          <w:p>
            <w:pPr>
              <w:pStyle w:val="Normal"/>
              <w:widowControl w:val="false"/>
              <w:rPr/>
            </w:pPr>
            <w:r>
              <w:rPr/>
              <w:t>доктор юридичних наук, професор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Кафедра соціального права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2022-2024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Закономірності та основні засади імплементації стандартів Європейського Союзу у вітчизняне соціальне законодавство та їх вплив на реформування соціального права України. </w:t>
            </w:r>
          </w:p>
          <w:p>
            <w:pPr>
              <w:pStyle w:val="Normal"/>
              <w:widowControl w:val="false"/>
              <w:rPr/>
            </w:pPr>
            <w:r>
              <w:rPr/>
              <w:t>Очікується написання 1 монографії, 8 наукових статей, 2 навчальних посібників та проведення конференцій.</w:t>
            </w:r>
          </w:p>
        </w:tc>
      </w:tr>
      <w:tr>
        <w:trPr>
          <w:trHeight w:val="300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Сучасні теоретико-прикладні проблеми реформування кримінального законодавства України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№ </w:t>
            </w:r>
            <w:r>
              <w:rPr/>
              <w:t>0122U002433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Бурдін Володимир Миколайович, доктор юридичних наук, професор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Кафедра кримінального права та кримінології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2022-2024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  <w:t>Взаємозв’язок тенденцій сучасного кримінального законодавства України і його ефективності.Чинники, що детермінують зниження ефективності  сучасного</w:t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  <w:t>кримінального законодавства України та розробка законодавчих механізмів їх усунення.</w:t>
            </w:r>
          </w:p>
          <w:p>
            <w:pPr>
              <w:pStyle w:val="Normal"/>
              <w:widowControl w:val="false"/>
              <w:rPr/>
            </w:pPr>
            <w:r>
              <w:rPr>
                <w:highlight w:val="white"/>
              </w:rPr>
              <w:t>Публікація 10 статей у виданнях, що індексуються у науково-метричних базах даних, 15 у фахових виданнях України.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567" w:leader="none"/>
        </w:tabs>
        <w:rPr>
          <w:b/>
          <w:b/>
        </w:rPr>
      </w:pPr>
      <w:r>
        <w:rPr>
          <w:b/>
        </w:rPr>
        <w:tab/>
      </w:r>
    </w:p>
    <w:p>
      <w:pPr>
        <w:pStyle w:val="Normal"/>
        <w:jc w:val="center"/>
        <w:rPr/>
      </w:pPr>
      <w:r>
        <w:rPr>
          <w:b/>
        </w:rPr>
        <w:t>Декан юридичного факультету</w:t>
        <w:tab/>
        <w:tab/>
        <w:tab/>
        <w:tab/>
        <w:tab/>
        <w:tab/>
        <w:tab/>
        <w:tab/>
        <w:tab/>
        <w:tab/>
        <w:tab/>
        <w:tab/>
        <w:t>проф. В. М. Бурдін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gutter="0" w:header="709" w:top="766" w:footer="709" w:bottom="111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Helvetica Neu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right" w:pos="9020" w:leader="none"/>
      </w:tabs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right" w:pos="9020" w:leader="none"/>
      </w:tabs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</w:r>
  </w:p>
</w:hdr>
</file>

<file path=word/settings.xml><?xml version="1.0" encoding="utf-8"?>
<w:settings xmlns:w="http://schemas.openxmlformats.org/wordprocessingml/2006/main">
  <w:zoom w:percent="12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cs="Arial Unicode MS" w:ascii="Times New Roman" w:hAnsi="Times New Roman" w:eastAsia="Times New Roman"/>
      <w:color w:val="000000"/>
      <w:kern w:val="0"/>
      <w:sz w:val="24"/>
      <w:szCs w:val="24"/>
      <w:u w:val="none" w:color="000000"/>
      <w:lang w:val="ru-RU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Гіперпосилання"/>
    <w:rPr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 w:customStyle="1">
    <w:name w:val="Колонтитули"/>
    <w:qFormat/>
    <w:pPr>
      <w:widowControl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" w:hAnsi="Helvetica" w:cs="Arial Unicode MS" w:eastAsia="Times New Roman"/>
      <w:color w:val="000000"/>
      <w:kern w:val="0"/>
      <w:sz w:val="24"/>
      <w:szCs w:val="24"/>
      <w:lang w:val="uk-UA" w:eastAsia="en-US" w:bidi="ar-SA"/>
    </w:rPr>
  </w:style>
  <w:style w:type="paragraph" w:styleId="Style16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7">
    <w:name w:val="Верхній і нижній колонтитули"/>
    <w:basedOn w:val="Normal"/>
    <w:qFormat/>
    <w:pPr/>
    <w:rPr/>
  </w:style>
  <w:style w:type="paragraph" w:styleId="Style18">
    <w:name w:val="Header"/>
    <w:basedOn w:val="Style17"/>
    <w:pPr/>
    <w:rPr/>
  </w:style>
  <w:style w:type="paragraph" w:styleId="Style19">
    <w:name w:val="Footer"/>
    <w:basedOn w:val="Style1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K2AQVVmQs3SWh7E7muGAx1E4otg==">AMUW2mXKTuha6VN3MDcKDKKWQ9GwCe6qDh+VxxjQy63jHIHBN1YvIt1GsGJjvR79dWCSOebohr50B/CzaSvOfeuBpTuZAXXsMM026TB+rUjmSB52ATB6JEc=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LibreOffice/7.2.1.2$Windows_X86_64 LibreOffice_project/87b77fad49947c1441b67c559c339af8f3517e22</Application>
  <AppVersion>15.0000</AppVersion>
  <Pages>4</Pages>
  <Words>663</Words>
  <Characters>4802</Characters>
  <CharactersWithSpaces>5407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2022-11-10T18:35:00Z</dcterms:created>
  <dc:creator/>
  <dc:description/>
  <dc:language>uk-UA</dc:language>
  <cp:lastModifiedBy>Роман Шандра</cp:lastModifiedBy>
  <dcterms:modified xsi:type="dcterms:W3CDTF">2023-11-27T10:00:00Z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